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77FBF" w:rsidRPr="00933A26" w:rsidRDefault="00A77FBF" w:rsidP="00A77FBF">
      <w:pPr>
        <w:jc w:val="center"/>
        <w:rPr>
          <w:rFonts w:ascii="Cooper Black" w:hAnsi="Cooper Black"/>
          <w:noProof/>
          <w:color w:val="AC0000"/>
          <w:sz w:val="96"/>
          <w:szCs w:val="96"/>
          <w:lang w:eastAsia="nb-NO"/>
        </w:rPr>
      </w:pPr>
      <w:r w:rsidRPr="00933A26">
        <w:rPr>
          <w:rFonts w:ascii="Cooper Black" w:hAnsi="Cooper Black"/>
          <w:noProof/>
          <w:color w:val="AC0000"/>
          <w:sz w:val="96"/>
          <w:szCs w:val="96"/>
          <w:lang w:eastAsia="nb-NO"/>
        </w:rPr>
        <w:t>Vinkelsliper’n</w:t>
      </w:r>
    </w:p>
    <w:p w:rsidR="00A77FBF" w:rsidRDefault="00A77FBF" w:rsidP="00A77FBF">
      <w:pPr>
        <w:jc w:val="center"/>
        <w:rPr>
          <w:b/>
          <w:noProof/>
          <w:lang w:eastAsia="nb-NO"/>
        </w:rPr>
      </w:pPr>
      <w:r>
        <w:rPr>
          <w:b/>
          <w:noProof/>
          <w:lang w:eastAsia="nb-NO"/>
        </w:rPr>
        <w:t>Årgang 11</w:t>
      </w:r>
      <w:r w:rsidR="00F21C27">
        <w:rPr>
          <w:b/>
          <w:noProof/>
          <w:lang w:eastAsia="nb-NO"/>
        </w:rPr>
        <w:t>-02</w:t>
      </w:r>
      <w:r>
        <w:rPr>
          <w:b/>
          <w:noProof/>
          <w:lang w:eastAsia="nb-NO"/>
        </w:rPr>
        <w:t>-2017</w:t>
      </w:r>
    </w:p>
    <w:p w:rsidR="00A77FBF" w:rsidRDefault="00A77FBF" w:rsidP="00A77FBF">
      <w:pPr>
        <w:rPr>
          <w:b/>
          <w:noProof/>
          <w:lang w:eastAsia="nb-NO"/>
        </w:rPr>
      </w:pPr>
    </w:p>
    <w:p w:rsidR="00A77FBF" w:rsidRDefault="00A77FBF" w:rsidP="00A77FBF">
      <w:pPr>
        <w:jc w:val="center"/>
        <w:rPr>
          <w:noProof/>
          <w:sz w:val="16"/>
          <w:szCs w:val="16"/>
          <w:lang w:eastAsia="nb-NO"/>
        </w:rPr>
      </w:pPr>
      <w:r w:rsidRPr="009C0C59">
        <w:rPr>
          <w:b/>
          <w:noProof/>
          <w:lang w:eastAsia="nb-NO"/>
        </w:rPr>
        <w:drawing>
          <wp:inline distT="0" distB="0" distL="0" distR="0" wp14:anchorId="760B599B" wp14:editId="2C799150">
            <wp:extent cx="1075568" cy="1522063"/>
            <wp:effectExtent l="0" t="0" r="0" b="2540"/>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102930" cy="1560783"/>
                    </a:xfrm>
                    <a:prstGeom prst="rect">
                      <a:avLst/>
                    </a:prstGeom>
                    <a:noFill/>
                    <a:ln>
                      <a:noFill/>
                    </a:ln>
                  </pic:spPr>
                </pic:pic>
              </a:graphicData>
            </a:graphic>
          </wp:inline>
        </w:drawing>
      </w:r>
    </w:p>
    <w:p w:rsidR="00A77FBF" w:rsidRDefault="00A77FBF" w:rsidP="00A77FBF">
      <w:pPr>
        <w:pStyle w:val="Tittel"/>
        <w:rPr>
          <w:color w:val="AC0000"/>
          <w:sz w:val="36"/>
          <w:szCs w:val="36"/>
          <w:lang w:eastAsia="nb-NO"/>
        </w:rPr>
      </w:pPr>
      <w:r>
        <w:rPr>
          <w:color w:val="AC0000"/>
          <w:sz w:val="36"/>
          <w:szCs w:val="36"/>
          <w:lang w:eastAsia="nb-NO"/>
        </w:rPr>
        <w:t>Endringer i utsendelsen av Vinkelsliper’n</w:t>
      </w:r>
    </w:p>
    <w:p w:rsidR="00A77FBF" w:rsidRPr="00A75D46" w:rsidRDefault="00A77FBF" w:rsidP="00A77FBF">
      <w:pPr>
        <w:rPr>
          <w:lang w:eastAsia="nb-NO"/>
        </w:rPr>
      </w:pPr>
      <w:r>
        <w:rPr>
          <w:lang w:eastAsia="nb-NO"/>
        </w:rPr>
        <w:t>Vinkelslipern’n vil derfor framover bare bli tilsendt på e-post. Det er veldig viktig at alle går inn på medlemslistene (</w:t>
      </w:r>
      <w:hyperlink r:id="rId6" w:history="1">
        <w:r w:rsidRPr="0030799B">
          <w:rPr>
            <w:rStyle w:val="Hyperkobling"/>
            <w:lang w:eastAsia="nb-NO"/>
          </w:rPr>
          <w:t>http://storfehelse.no/klauv/norsk-klauvskjarerlag/</w:t>
        </w:r>
      </w:hyperlink>
      <w:r>
        <w:rPr>
          <w:lang w:eastAsia="nb-NO"/>
        </w:rPr>
        <w:t xml:space="preserve">) og artikkelen øverst med medlemslistene for å sikre at dere ligger inne med e-postadresse </w:t>
      </w:r>
      <w:r w:rsidR="00F21C27">
        <w:rPr>
          <w:lang w:eastAsia="nb-NO"/>
        </w:rPr>
        <w:t>og telefonnummer og at disse</w:t>
      </w:r>
      <w:r>
        <w:rPr>
          <w:lang w:eastAsia="nb-NO"/>
        </w:rPr>
        <w:t xml:space="preserve"> er rett. </w:t>
      </w:r>
      <w:r w:rsidR="00D026B8">
        <w:rPr>
          <w:lang w:eastAsia="nb-NO"/>
        </w:rPr>
        <w:t>Vinkelsliper’n legges også ut på nevnte link.</w:t>
      </w:r>
    </w:p>
    <w:p w:rsidR="00AF3AD5" w:rsidRDefault="00AF3AD5" w:rsidP="00A77FBF">
      <w:pPr>
        <w:spacing w:after="0"/>
        <w:rPr>
          <w:rFonts w:asciiTheme="majorHAnsi" w:hAnsiTheme="majorHAnsi" w:cstheme="majorHAnsi"/>
          <w:noProof/>
          <w:color w:val="AC0000"/>
          <w:sz w:val="36"/>
          <w:szCs w:val="36"/>
          <w:lang w:eastAsia="nb-NO"/>
        </w:rPr>
      </w:pPr>
    </w:p>
    <w:p w:rsidR="00751994" w:rsidRDefault="00A77FBF" w:rsidP="00A77FBF">
      <w:pPr>
        <w:spacing w:after="0"/>
        <w:rPr>
          <w:rFonts w:asciiTheme="majorHAnsi" w:hAnsiTheme="majorHAnsi" w:cstheme="majorHAnsi"/>
          <w:noProof/>
          <w:color w:val="AC0000"/>
          <w:sz w:val="36"/>
          <w:szCs w:val="36"/>
          <w:lang w:eastAsia="nb-NO"/>
        </w:rPr>
      </w:pPr>
      <w:r w:rsidRPr="00AF3AD5">
        <w:rPr>
          <w:rFonts w:asciiTheme="majorHAnsi" w:hAnsiTheme="majorHAnsi" w:cstheme="majorHAnsi"/>
          <w:noProof/>
          <w:color w:val="AC0000"/>
          <w:sz w:val="36"/>
          <w:szCs w:val="36"/>
          <w:lang w:eastAsia="nb-NO"/>
        </w:rPr>
        <w:t>Lederen har ordet</w:t>
      </w:r>
    </w:p>
    <w:p w:rsidR="00AF3AD5" w:rsidRDefault="00AF3AD5" w:rsidP="00AF3AD5">
      <w:r>
        <w:t>Hei, no nærmer det seg jul og årsskifte. Eg håpar dei fleste kan ta seg nokre dager fri og lade batteria.  Eg håpar også at så mange som mulig kan ta seg tid til å komme på fagsamling og årsmøte. Vi jobber mykje åleine og det er fint å ha ein plass der vi kan plukke opp tips og lære av kvarandre.  Vi har alle ting å lære og erfaringer å dele. Eg vil at vi skal ha fokus på HMS.  Eg har fått inntryk av at det er nokre der ute som bruker ei hand på vinkelsliperen. Eg personleg synest ikkje dette er bra. Eg håpar at alle kan finne seg ein arbeidsteknikk med begge hender på vinkelsliperen. Vi ser at dei fleste ulykker er kuttskader. Dette med anna får vi anledning til å ta opp i samlinga i slutten av januar.</w:t>
      </w:r>
    </w:p>
    <w:p w:rsidR="004537DF" w:rsidRPr="004537DF" w:rsidRDefault="004537DF" w:rsidP="004537DF">
      <w:pPr>
        <w:spacing w:after="0" w:line="240" w:lineRule="auto"/>
        <w:rPr>
          <w:rFonts w:asciiTheme="majorHAnsi" w:hAnsiTheme="majorHAnsi" w:cstheme="majorHAnsi"/>
          <w:color w:val="C00000"/>
          <w:sz w:val="28"/>
          <w:szCs w:val="28"/>
          <w:lang w:eastAsia="nb-NO"/>
        </w:rPr>
      </w:pPr>
      <w:r w:rsidRPr="004537DF">
        <w:rPr>
          <w:rFonts w:asciiTheme="majorHAnsi" w:hAnsiTheme="majorHAnsi" w:cstheme="majorHAnsi"/>
          <w:color w:val="C00000"/>
          <w:sz w:val="28"/>
          <w:szCs w:val="28"/>
          <w:lang w:eastAsia="nb-NO"/>
        </w:rPr>
        <w:t>Klager på klauvskjærere i NoKL – hvordan håndteres dette?</w:t>
      </w:r>
    </w:p>
    <w:p w:rsidR="004537DF" w:rsidRDefault="004537DF" w:rsidP="004537DF">
      <w:r>
        <w:t>Det kjem av og til k</w:t>
      </w:r>
      <w:r>
        <w:t>lager på klauvskjærere til Åse M</w:t>
      </w:r>
      <w:r>
        <w:t>arg</w:t>
      </w:r>
      <w:r>
        <w:t>rethe . Dette kan vere rykter/ d</w:t>
      </w:r>
      <w:r>
        <w:t>årleg dok</w:t>
      </w:r>
      <w:r>
        <w:t xml:space="preserve">umenterte påstander eller </w:t>
      </w:r>
      <w:r>
        <w:t xml:space="preserve">reelle saker. Ofte er ikkje den det gjeld kontakta eller gjort oppmerksom på saka. Vi i styret har diskutert korleis vi skal ta tak i slike saker. </w:t>
      </w:r>
      <w:r>
        <w:t>Vi må då prøve å kartlegge omfanget og om det er gjentatte meldinger om samme klauvskjærer</w:t>
      </w:r>
      <w:r>
        <w:t xml:space="preserve">. Dette med direkte kontakt med den det gjeld og eventuelt bonde / praktiserande veteriner </w:t>
      </w:r>
      <w:r>
        <w:t>/ rådgivingstenesta /</w:t>
      </w:r>
      <w:r>
        <w:t xml:space="preserve"> den som har meldt frå.  Er det   gjent</w:t>
      </w:r>
      <w:r>
        <w:t>akande feil så har styret i NokL</w:t>
      </w:r>
      <w:r>
        <w:t xml:space="preserve"> kom</w:t>
      </w:r>
      <w:r>
        <w:t>me</w:t>
      </w:r>
      <w:r>
        <w:t>t fram til at vi tilbyr vedkomande besøk og jobbar i lag med v</w:t>
      </w:r>
      <w:r>
        <w:t xml:space="preserve">edkomande for å forsøke å finne </w:t>
      </w:r>
      <w:r>
        <w:t>kva som er grunne</w:t>
      </w:r>
      <w:r>
        <w:t>n</w:t>
      </w:r>
      <w:r>
        <w:t xml:space="preserve"> til klagene. Dette for å hjelpe ein kol</w:t>
      </w:r>
      <w:r>
        <w:t>l</w:t>
      </w:r>
      <w:r>
        <w:t>ega og styrke kvaliteten på klauvskjæringa. Styre</w:t>
      </w:r>
      <w:r>
        <w:t>t</w:t>
      </w:r>
      <w:r>
        <w:t xml:space="preserve"> har pålagt seg sjølv og holde dette innad i styret</w:t>
      </w:r>
      <w:r>
        <w:t>, men er open for å eventuelt</w:t>
      </w:r>
      <w:r>
        <w:t xml:space="preserve"> bruke dei som har tatt instruktør kurs. Styre</w:t>
      </w:r>
      <w:r>
        <w:t>t</w:t>
      </w:r>
      <w:r>
        <w:t xml:space="preserve"> presiserer</w:t>
      </w:r>
      <w:r w:rsidR="00B2180A">
        <w:t xml:space="preserve"> at vi treng alle klauvskjerere</w:t>
      </w:r>
      <w:r>
        <w:t>. Dette blir ei sak vi t</w:t>
      </w:r>
      <w:r>
        <w:t>ek opp i løpet av samlinga / å</w:t>
      </w:r>
      <w:r>
        <w:t>rsmøte i januar. For dei som ikkje kan møte på årsamlinga</w:t>
      </w:r>
      <w:r>
        <w:t xml:space="preserve">, men har innspel til dette - </w:t>
      </w:r>
      <w:r>
        <w:t>ta kont</w:t>
      </w:r>
      <w:r>
        <w:t>akt med nokon i styret eller Åse M</w:t>
      </w:r>
      <w:r>
        <w:t>.</w:t>
      </w:r>
    </w:p>
    <w:p w:rsidR="00B2180A" w:rsidRPr="00517566" w:rsidRDefault="00B2180A" w:rsidP="00B2180A">
      <w:pPr>
        <w:spacing w:after="0" w:line="240" w:lineRule="auto"/>
        <w:rPr>
          <w:rFonts w:cstheme="minorHAnsi"/>
          <w:b/>
        </w:rPr>
      </w:pPr>
      <w:r>
        <w:rPr>
          <w:rFonts w:cstheme="minorHAnsi"/>
        </w:rPr>
        <w:lastRenderedPageBreak/>
        <w:t>Alle klauvskjærere oppfordres til å samkjøre en dag eller to med en annen klauvskjærer minst hvert tredje år.</w:t>
      </w:r>
    </w:p>
    <w:p w:rsidR="00B2180A" w:rsidRDefault="00B2180A" w:rsidP="004537DF"/>
    <w:p w:rsidR="004537DF" w:rsidRDefault="004537DF" w:rsidP="00AF3AD5"/>
    <w:p w:rsidR="00AF3AD5" w:rsidRDefault="00AF3AD5" w:rsidP="00AF3AD5">
      <w:r>
        <w:t>God Jul og Godt nyttår!</w:t>
      </w:r>
    </w:p>
    <w:p w:rsidR="00AF3AD5" w:rsidRDefault="00AF3AD5" w:rsidP="00AF3AD5">
      <w:r>
        <w:t>Hilsen Stein Ove</w:t>
      </w:r>
    </w:p>
    <w:p w:rsidR="009561FF" w:rsidRDefault="009561FF" w:rsidP="00AF3AD5"/>
    <w:p w:rsidR="009561FF" w:rsidRDefault="009561FF" w:rsidP="009561FF">
      <w:r>
        <w:t xml:space="preserve">Husk å presisere overfor bonde at han/hun må kontakte dere dersom de opplever problemer etter beskjæringen. Vær alltid forekommende og positiv til å finne ut av hva som kan ha skjedd. I noen tilfeller er det aktuelt å reise tilbake til besetningen for å ta enkeltdyr i klauvboks sammen med veterinær. Det er den aller beste måten å finne ut av årsaken til problemet på, og kan i noen tilfeller medføre riktigere og mer tilpasset klauvskjæring på neste gård. Vi må alle være åpne for at vi kan gjøre feil, men det er viktig å finne ut av om det er dere som klauvskjærere som har forbedringspotensial eller om det er andre årsaker til at bonden ikke er fornøyd med resultatet. </w:t>
      </w:r>
    </w:p>
    <w:p w:rsidR="009561FF" w:rsidRDefault="009561FF" w:rsidP="00AF3AD5"/>
    <w:p w:rsidR="00A77FBF" w:rsidRPr="00991E91" w:rsidRDefault="00A77FBF" w:rsidP="00A77FBF">
      <w:pPr>
        <w:pStyle w:val="Tittel"/>
        <w:rPr>
          <w:noProof/>
          <w:color w:val="AC0000"/>
          <w:sz w:val="36"/>
          <w:szCs w:val="36"/>
          <w:lang w:eastAsia="nb-NO"/>
        </w:rPr>
      </w:pPr>
      <w:r w:rsidRPr="00991E91">
        <w:rPr>
          <w:noProof/>
          <w:color w:val="AC0000"/>
          <w:sz w:val="36"/>
          <w:szCs w:val="36"/>
          <w:lang w:eastAsia="nb-NO"/>
        </w:rPr>
        <w:t>Hva skjer?</w:t>
      </w:r>
    </w:p>
    <w:p w:rsidR="00A77FBF" w:rsidRDefault="00D44915" w:rsidP="00A77FBF">
      <w:pPr>
        <w:spacing w:after="0" w:line="240" w:lineRule="auto"/>
        <w:ind w:left="1410" w:hanging="1410"/>
      </w:pPr>
      <w:r>
        <w:t>24.1</w:t>
      </w:r>
      <w:r w:rsidR="00A77FBF" w:rsidRPr="00991E91">
        <w:t>:</w:t>
      </w:r>
      <w:r w:rsidR="00A77FBF" w:rsidRPr="00991E91">
        <w:tab/>
      </w:r>
      <w:r>
        <w:t>Instruktør/etterut</w:t>
      </w:r>
      <w:r w:rsidR="00AF3AD5">
        <w:t>danningskurs med Terje Fjeldaas,</w:t>
      </w:r>
      <w:r>
        <w:t xml:space="preserve"> NMBU. Dette kurset vil være obligatorisk for alle som skal ha lærlinger</w:t>
      </w:r>
      <w:r w:rsidR="000A7F61">
        <w:t xml:space="preserve"> og alle som har mer enn to års praksis etter sertifiseringen kan melde seg på</w:t>
      </w:r>
      <w:r w:rsidR="009305EB">
        <w:t xml:space="preserve">. Frist for påmelding: </w:t>
      </w:r>
      <w:bookmarkStart w:id="0" w:name="_GoBack"/>
      <w:bookmarkEnd w:id="0"/>
      <w:r w:rsidR="009305EB">
        <w:t xml:space="preserve"> 15. desember.</w:t>
      </w:r>
    </w:p>
    <w:p w:rsidR="00D44915" w:rsidRPr="00991E91" w:rsidRDefault="00D44915" w:rsidP="00A77FBF">
      <w:pPr>
        <w:spacing w:after="0" w:line="240" w:lineRule="auto"/>
        <w:ind w:left="1410" w:hanging="1410"/>
      </w:pPr>
    </w:p>
    <w:p w:rsidR="00A77FBF" w:rsidRDefault="00D44915" w:rsidP="00A77FBF">
      <w:pPr>
        <w:spacing w:after="0" w:line="240" w:lineRule="auto"/>
        <w:ind w:left="1410" w:hanging="1410"/>
      </w:pPr>
      <w:r>
        <w:t>25.-26.1</w:t>
      </w:r>
      <w:r w:rsidR="00A77FBF" w:rsidRPr="00D44915">
        <w:t>:</w:t>
      </w:r>
      <w:r w:rsidR="00A77FBF" w:rsidRPr="00D44915">
        <w:tab/>
      </w:r>
      <w:r w:rsidRPr="00D44915">
        <w:t xml:space="preserve">Fagsamling og årsmøte. Se vedlegg. </w:t>
      </w:r>
      <w:r w:rsidR="00751994">
        <w:t xml:space="preserve">Meld fra om aktuelle saker. </w:t>
      </w:r>
      <w:r w:rsidR="009305EB">
        <w:t>Frist for påmelding: 15. desember.</w:t>
      </w:r>
    </w:p>
    <w:p w:rsidR="00D44915" w:rsidRDefault="00D44915" w:rsidP="00D44915">
      <w:pPr>
        <w:spacing w:after="0" w:line="240" w:lineRule="auto"/>
      </w:pPr>
    </w:p>
    <w:p w:rsidR="00A77FBF" w:rsidRDefault="00D44915" w:rsidP="00D44915">
      <w:pPr>
        <w:spacing w:after="0" w:line="240" w:lineRule="auto"/>
        <w:ind w:left="1410" w:hanging="1410"/>
      </w:pPr>
      <w:r>
        <w:t xml:space="preserve">Høsten 2017: </w:t>
      </w:r>
      <w:r>
        <w:tab/>
        <w:t xml:space="preserve">Sertifiseringskurs. </w:t>
      </w:r>
      <w:r w:rsidR="00A77FBF" w:rsidRPr="00D44915">
        <w:t xml:space="preserve">Følg med på </w:t>
      </w:r>
      <w:hyperlink r:id="rId7" w:history="1">
        <w:r w:rsidR="00A77FBF" w:rsidRPr="00D44915">
          <w:rPr>
            <w:rStyle w:val="Hyperkobling"/>
          </w:rPr>
          <w:t>http://storfehelse.no</w:t>
        </w:r>
      </w:hyperlink>
      <w:r w:rsidR="00A77FBF" w:rsidRPr="00D44915">
        <w:t xml:space="preserve"> eller kontakt </w:t>
      </w:r>
      <w:hyperlink r:id="rId8" w:history="1">
        <w:r w:rsidR="00A77FBF" w:rsidRPr="00D44915">
          <w:rPr>
            <w:rStyle w:val="Hyperkobling"/>
          </w:rPr>
          <w:t>ase.margrethe.sogstad@tine.no</w:t>
        </w:r>
      </w:hyperlink>
      <w:r w:rsidR="00A77FBF" w:rsidRPr="00D44915">
        <w:t xml:space="preserve"> dersom det er interesse for kurs</w:t>
      </w:r>
    </w:p>
    <w:p w:rsidR="00751994" w:rsidRDefault="00751994" w:rsidP="00D44915">
      <w:pPr>
        <w:spacing w:after="0" w:line="240" w:lineRule="auto"/>
        <w:ind w:left="1410" w:hanging="1410"/>
      </w:pPr>
    </w:p>
    <w:p w:rsidR="00751994" w:rsidRDefault="00751994" w:rsidP="00D44915">
      <w:pPr>
        <w:spacing w:after="0" w:line="240" w:lineRule="auto"/>
        <w:ind w:left="1410" w:hanging="1410"/>
      </w:pPr>
    </w:p>
    <w:p w:rsidR="00751994" w:rsidRPr="00D44915" w:rsidRDefault="00751994" w:rsidP="00D44915">
      <w:pPr>
        <w:spacing w:after="0" w:line="240" w:lineRule="auto"/>
        <w:ind w:left="1410" w:hanging="1410"/>
      </w:pPr>
    </w:p>
    <w:p w:rsidR="00A77FBF" w:rsidRDefault="00BA66F9" w:rsidP="00751994">
      <w:pPr>
        <w:spacing w:after="0" w:line="240" w:lineRule="auto"/>
        <w:rPr>
          <w:rFonts w:asciiTheme="majorHAnsi" w:hAnsiTheme="majorHAnsi" w:cstheme="majorHAnsi"/>
          <w:color w:val="C00000"/>
          <w:sz w:val="36"/>
          <w:szCs w:val="36"/>
          <w:lang w:eastAsia="nb-NO"/>
        </w:rPr>
      </w:pPr>
      <w:r>
        <w:rPr>
          <w:rFonts w:asciiTheme="majorHAnsi" w:hAnsiTheme="majorHAnsi" w:cstheme="majorHAnsi"/>
          <w:color w:val="C00000"/>
          <w:sz w:val="36"/>
          <w:szCs w:val="36"/>
          <w:lang w:eastAsia="nb-NO"/>
        </w:rPr>
        <w:t>Storfeprodusentenes holdninger til klauvskjæring</w:t>
      </w:r>
    </w:p>
    <w:p w:rsidR="000A7F61" w:rsidRDefault="000A7F61" w:rsidP="000A7F61">
      <w:pPr>
        <w:rPr>
          <w:lang w:eastAsia="nb-NO"/>
        </w:rPr>
      </w:pPr>
    </w:p>
    <w:p w:rsidR="00BA66F9" w:rsidRPr="000A7F61" w:rsidRDefault="000A7F61" w:rsidP="000A7F61">
      <w:pPr>
        <w:rPr>
          <w:sz w:val="18"/>
          <w:szCs w:val="18"/>
          <w:lang w:eastAsia="nb-NO"/>
        </w:rPr>
      </w:pPr>
      <w:r w:rsidRPr="000A7F61">
        <w:rPr>
          <w:sz w:val="18"/>
          <w:szCs w:val="18"/>
          <w:lang w:eastAsia="nb-NO"/>
        </w:rPr>
        <w:t>Artikkelen er skrevet av og basert på Rut Ane Torheims bachelor-oppgave ved Nord Universitetet i Steinkjer. Artikkelen publiseres også i neste Buskap.</w:t>
      </w:r>
    </w:p>
    <w:p w:rsidR="000A7F61" w:rsidRPr="000A7F61" w:rsidRDefault="000A7F61" w:rsidP="000A7F61">
      <w:pPr>
        <w:spacing w:after="0"/>
        <w:rPr>
          <w:rFonts w:cstheme="minorHAnsi"/>
          <w:szCs w:val="24"/>
        </w:rPr>
      </w:pPr>
      <w:r w:rsidRPr="000A7F61">
        <w:rPr>
          <w:rFonts w:cstheme="minorHAnsi"/>
          <w:szCs w:val="24"/>
        </w:rPr>
        <w:t xml:space="preserve">Fokus på jevnlig og god klauvhelse i Norge har endret seg mye de siste 30 årene. På begynnelsen av 80-tallet var det vanlig å ta ut enkeltdyr for beskjæring ved behov. I dag er det mer vanlig å bestille klauvskjærer én til flere ganger i løpet av året. Da blir gjerne hele besetningen kontrollert og eventuelt beskåret. </w:t>
      </w:r>
    </w:p>
    <w:p w:rsidR="000A7F61" w:rsidRPr="000A7F61" w:rsidRDefault="000A7F61" w:rsidP="000A7F61">
      <w:pPr>
        <w:spacing w:after="0"/>
        <w:rPr>
          <w:rFonts w:cstheme="minorHAnsi"/>
          <w:szCs w:val="24"/>
        </w:rPr>
      </w:pPr>
      <w:r w:rsidRPr="000A7F61">
        <w:rPr>
          <w:rFonts w:cstheme="minorHAnsi"/>
          <w:szCs w:val="24"/>
        </w:rPr>
        <w:t xml:space="preserve">Ytelsen per ku har økt mye disse årene, og dette gjør kyrne mer utsatt for ulike klauvlidelser. Underlag og renhold i gangarealer, oppstallingsforhold og fôring påvirker behovet for beskjæring. Overgang fra båsfjøs til løsdrift, samt krav om beite er også medvirkende årsaker til økt fokus på klauvstell. </w:t>
      </w:r>
      <w:r w:rsidRPr="000A7F61">
        <w:rPr>
          <w:rFonts w:eastAsia="Times New Roman" w:cstheme="minorHAnsi"/>
          <w:szCs w:val="24"/>
          <w:lang w:eastAsia="nb-NO"/>
        </w:rPr>
        <w:t>Disse faktorene har bidratt til å øke bevisstheten om at jevnlig og rett utført beskjæring er viktig for velferd og ytelse.</w:t>
      </w:r>
    </w:p>
    <w:p w:rsidR="000A7F61" w:rsidRPr="000A7F61" w:rsidRDefault="000A7F61" w:rsidP="000A7F61">
      <w:pPr>
        <w:spacing w:after="0"/>
        <w:rPr>
          <w:rFonts w:eastAsia="Times New Roman" w:cstheme="minorHAnsi"/>
          <w:szCs w:val="24"/>
          <w:lang w:eastAsia="nb-NO"/>
        </w:rPr>
      </w:pPr>
      <w:r w:rsidRPr="000A7F61">
        <w:rPr>
          <w:rFonts w:eastAsia="Times New Roman" w:cstheme="minorHAnsi"/>
          <w:szCs w:val="24"/>
          <w:lang w:eastAsia="nb-NO"/>
        </w:rPr>
        <w:t>Våren 2017 ble det gjennomført en spørreundersøkelse i forbindelse med en</w:t>
      </w:r>
      <w:r w:rsidRPr="000A7F61">
        <w:rPr>
          <w:rFonts w:eastAsia="Times New Roman" w:cstheme="minorHAnsi"/>
          <w:szCs w:val="24"/>
          <w:lang w:eastAsia="nb-NO"/>
        </w:rPr>
        <w:t xml:space="preserve"> </w:t>
      </w:r>
      <w:r w:rsidRPr="000A7F61">
        <w:rPr>
          <w:rFonts w:eastAsia="Times New Roman" w:cstheme="minorHAnsi"/>
          <w:szCs w:val="24"/>
          <w:lang w:eastAsia="nb-NO"/>
        </w:rPr>
        <w:t xml:space="preserve">bachelor-oppgave i husdyrfag ved Nord Universitet på Steinkjer. Målet var å kartlegge norske storfeprodusenters </w:t>
      </w:r>
      <w:r w:rsidRPr="000A7F61">
        <w:rPr>
          <w:rFonts w:eastAsia="Times New Roman" w:cstheme="minorHAnsi"/>
          <w:szCs w:val="24"/>
          <w:lang w:eastAsia="nb-NO"/>
        </w:rPr>
        <w:lastRenderedPageBreak/>
        <w:t xml:space="preserve">kompetanse om og holdninger til klauvhelse og klauvstell. Undersøkelsen ble sendt til medlemmer i TINE i Nord-Trøndelag, Helgeland og Salten, Hedmark og Vest-Oppland, samt til alle medlemmer i TYR. Over 600 besvarte undersøkelsen. </w:t>
      </w:r>
    </w:p>
    <w:p w:rsidR="000A7F61" w:rsidRPr="00D130F2" w:rsidRDefault="000A7F61" w:rsidP="000A7F61">
      <w:pPr>
        <w:pStyle w:val="Default"/>
        <w:rPr>
          <w:b/>
          <w:bCs/>
        </w:rPr>
      </w:pPr>
    </w:p>
    <w:p w:rsidR="000A7F61" w:rsidRPr="00D130F2" w:rsidRDefault="000A7F61" w:rsidP="000A7F61">
      <w:pPr>
        <w:pStyle w:val="Overskrift2"/>
        <w:rPr>
          <w:rFonts w:cs="Times New Roman"/>
          <w:szCs w:val="24"/>
        </w:rPr>
      </w:pPr>
      <w:bookmarkStart w:id="1" w:name="_Toc483568071"/>
      <w:r w:rsidRPr="00D130F2">
        <w:rPr>
          <w:rFonts w:cs="Times New Roman"/>
          <w:szCs w:val="24"/>
        </w:rPr>
        <w:t>Klauvhelse og velfer</w:t>
      </w:r>
      <w:bookmarkEnd w:id="1"/>
      <w:r>
        <w:rPr>
          <w:rFonts w:cs="Times New Roman"/>
          <w:szCs w:val="24"/>
        </w:rPr>
        <w:t>d</w:t>
      </w:r>
    </w:p>
    <w:p w:rsidR="000A7F61" w:rsidRPr="000A7F61" w:rsidRDefault="000A7F61" w:rsidP="000A7F61">
      <w:pPr>
        <w:pStyle w:val="Default"/>
        <w:rPr>
          <w:rFonts w:asciiTheme="minorHAnsi" w:hAnsiTheme="minorHAnsi" w:cstheme="minorHAnsi"/>
        </w:rPr>
      </w:pPr>
      <w:r w:rsidRPr="000A7F61">
        <w:rPr>
          <w:rFonts w:asciiTheme="minorHAnsi" w:hAnsiTheme="minorHAnsi" w:cstheme="minorHAnsi"/>
          <w:bCs/>
        </w:rPr>
        <w:t xml:space="preserve">60% av melkeprodusentene mener klauvstell er viktig for dyrenes velferd. 47% svarer at klauvstell er viktig i forhold til ytelse. </w:t>
      </w:r>
      <w:r w:rsidRPr="000A7F61">
        <w:rPr>
          <w:rFonts w:asciiTheme="minorHAnsi" w:hAnsiTheme="minorHAnsi" w:cstheme="minorHAnsi"/>
        </w:rPr>
        <w:t xml:space="preserve">Smerter i bein og klauver gir problemer med bevegelse og økt liggetid. Dette igjen fører til lavere fôr-opptak som igjen gir redusert ytelse. Smerter vil også kunne gi svakere brunsttegn eller manglende brunst. På tross av dette svarer så mye som 20 % av respondentene at de mener klauvstell er uviktig i forhold til velferd og ytelse. </w:t>
      </w:r>
    </w:p>
    <w:p w:rsidR="000A7F61" w:rsidRPr="000A7F61" w:rsidRDefault="000A7F61" w:rsidP="000A7F61">
      <w:pPr>
        <w:pStyle w:val="Default"/>
        <w:rPr>
          <w:rFonts w:asciiTheme="minorHAnsi" w:hAnsiTheme="minorHAnsi" w:cstheme="minorHAnsi"/>
        </w:rPr>
      </w:pPr>
      <w:r w:rsidRPr="000A7F61">
        <w:rPr>
          <w:rFonts w:asciiTheme="minorHAnsi" w:hAnsiTheme="minorHAnsi" w:cstheme="minorHAnsi"/>
        </w:rPr>
        <w:t xml:space="preserve">Disse funnene viser at det kan være et behov for mer tydelig fokus på sammenhengen mellom </w:t>
      </w:r>
      <w:r w:rsidRPr="000A7F61">
        <w:rPr>
          <w:rFonts w:asciiTheme="minorHAnsi" w:hAnsiTheme="minorHAnsi" w:cstheme="minorHAnsi"/>
          <w:color w:val="auto"/>
        </w:rPr>
        <w:t>klauvhelse, velferd og ytelse</w:t>
      </w:r>
      <w:r w:rsidRPr="000A7F61">
        <w:rPr>
          <w:rFonts w:asciiTheme="minorHAnsi" w:hAnsiTheme="minorHAnsi" w:cstheme="minorHAnsi"/>
          <w:color w:val="auto"/>
        </w:rPr>
        <w:t>.</w:t>
      </w:r>
    </w:p>
    <w:p w:rsidR="000A7F61" w:rsidRPr="00D130F2" w:rsidRDefault="000A7F61" w:rsidP="000A7F61">
      <w:pPr>
        <w:spacing w:after="0" w:line="360" w:lineRule="auto"/>
        <w:rPr>
          <w:rFonts w:ascii="Times New Roman" w:hAnsi="Times New Roman" w:cs="Times New Roman"/>
          <w:szCs w:val="24"/>
        </w:rPr>
      </w:pPr>
      <w:r w:rsidRPr="00D130F2">
        <w:rPr>
          <w:rFonts w:ascii="Times New Roman" w:hAnsi="Times New Roman" w:cs="Times New Roman"/>
          <w:noProof/>
          <w:szCs w:val="24"/>
          <w:lang w:eastAsia="nb-NO"/>
        </w:rPr>
        <w:drawing>
          <wp:anchor distT="0" distB="0" distL="114300" distR="114300" simplePos="0" relativeHeight="251659264" behindDoc="0" locked="0" layoutInCell="1" allowOverlap="1" wp14:anchorId="48011E35" wp14:editId="6DF0B882">
            <wp:simplePos x="0" y="0"/>
            <wp:positionH relativeFrom="margin">
              <wp:align>left</wp:align>
            </wp:positionH>
            <wp:positionV relativeFrom="paragraph">
              <wp:posOffset>41275</wp:posOffset>
            </wp:positionV>
            <wp:extent cx="4889500" cy="2990850"/>
            <wp:effectExtent l="0" t="0" r="6350" b="0"/>
            <wp:wrapSquare wrapText="bothSides"/>
            <wp:docPr id="13" name="Diagram 13">
              <a:extLst xmlns:a="http://schemas.openxmlformats.org/drawingml/2006/main">
                <a:ext uri="{FF2B5EF4-FFF2-40B4-BE49-F238E27FC236}">
                  <a16:creationId xmlns:a16="http://schemas.microsoft.com/office/drawing/2014/main" id="{A9E74197-B07D-470D-9033-E48BDEC8A62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14:sizeRelH relativeFrom="margin">
              <wp14:pctWidth>0</wp14:pctWidth>
            </wp14:sizeRelH>
            <wp14:sizeRelV relativeFrom="margin">
              <wp14:pctHeight>0</wp14:pctHeight>
            </wp14:sizeRelV>
          </wp:anchor>
        </w:drawing>
      </w:r>
    </w:p>
    <w:p w:rsidR="000A7F61" w:rsidRPr="00D130F2" w:rsidRDefault="000A7F61" w:rsidP="000A7F61">
      <w:pPr>
        <w:spacing w:after="0" w:line="360" w:lineRule="auto"/>
        <w:rPr>
          <w:rFonts w:ascii="Times New Roman" w:hAnsi="Times New Roman" w:cs="Times New Roman"/>
          <w:szCs w:val="24"/>
        </w:rPr>
      </w:pPr>
    </w:p>
    <w:p w:rsidR="000A7F61" w:rsidRPr="00D130F2" w:rsidRDefault="000A7F61" w:rsidP="000A7F61">
      <w:pPr>
        <w:spacing w:after="0" w:line="360" w:lineRule="auto"/>
        <w:rPr>
          <w:rFonts w:ascii="Times New Roman" w:hAnsi="Times New Roman" w:cs="Times New Roman"/>
          <w:szCs w:val="24"/>
        </w:rPr>
      </w:pPr>
    </w:p>
    <w:p w:rsidR="000A7F61" w:rsidRPr="00D130F2" w:rsidRDefault="000A7F61" w:rsidP="000A7F61">
      <w:pPr>
        <w:spacing w:after="0" w:line="360" w:lineRule="auto"/>
        <w:rPr>
          <w:rFonts w:ascii="Times New Roman" w:hAnsi="Times New Roman" w:cs="Times New Roman"/>
          <w:szCs w:val="24"/>
        </w:rPr>
      </w:pPr>
    </w:p>
    <w:p w:rsidR="000A7F61" w:rsidRPr="00D130F2" w:rsidRDefault="000A7F61" w:rsidP="000A7F61">
      <w:pPr>
        <w:spacing w:after="0" w:line="360" w:lineRule="auto"/>
        <w:rPr>
          <w:rFonts w:ascii="Times New Roman" w:hAnsi="Times New Roman" w:cs="Times New Roman"/>
          <w:szCs w:val="24"/>
        </w:rPr>
      </w:pPr>
    </w:p>
    <w:p w:rsidR="000A7F61" w:rsidRPr="00D130F2" w:rsidRDefault="000A7F61" w:rsidP="000A7F61">
      <w:pPr>
        <w:spacing w:after="0" w:line="360" w:lineRule="auto"/>
        <w:rPr>
          <w:rFonts w:ascii="Times New Roman" w:hAnsi="Times New Roman" w:cs="Times New Roman"/>
          <w:szCs w:val="24"/>
        </w:rPr>
      </w:pPr>
    </w:p>
    <w:p w:rsidR="000A7F61" w:rsidRPr="00D130F2" w:rsidRDefault="000A7F61" w:rsidP="000A7F61">
      <w:pPr>
        <w:spacing w:after="0" w:line="360" w:lineRule="auto"/>
        <w:rPr>
          <w:rFonts w:ascii="Times New Roman" w:hAnsi="Times New Roman" w:cs="Times New Roman"/>
          <w:szCs w:val="24"/>
        </w:rPr>
      </w:pPr>
    </w:p>
    <w:p w:rsidR="000A7F61" w:rsidRPr="00D130F2" w:rsidRDefault="000A7F61" w:rsidP="000A7F61">
      <w:pPr>
        <w:spacing w:after="0" w:line="360" w:lineRule="auto"/>
        <w:rPr>
          <w:rFonts w:ascii="Times New Roman" w:hAnsi="Times New Roman" w:cs="Times New Roman"/>
          <w:szCs w:val="24"/>
        </w:rPr>
      </w:pPr>
    </w:p>
    <w:p w:rsidR="000A7F61" w:rsidRPr="00D130F2" w:rsidRDefault="000A7F61" w:rsidP="000A7F61">
      <w:pPr>
        <w:spacing w:after="0" w:line="360" w:lineRule="auto"/>
        <w:rPr>
          <w:rFonts w:ascii="Times New Roman" w:hAnsi="Times New Roman" w:cs="Times New Roman"/>
          <w:szCs w:val="24"/>
        </w:rPr>
      </w:pPr>
    </w:p>
    <w:p w:rsidR="000A7F61" w:rsidRDefault="000A7F61" w:rsidP="000A7F61">
      <w:pPr>
        <w:tabs>
          <w:tab w:val="left" w:pos="7970"/>
        </w:tabs>
        <w:spacing w:after="0" w:line="360" w:lineRule="auto"/>
        <w:rPr>
          <w:rFonts w:ascii="Times New Roman" w:hAnsi="Times New Roman" w:cs="Times New Roman"/>
          <w:szCs w:val="24"/>
          <w:highlight w:val="green"/>
        </w:rPr>
      </w:pPr>
    </w:p>
    <w:p w:rsidR="000A7F61" w:rsidRDefault="000A7F61" w:rsidP="000A7F61">
      <w:pPr>
        <w:tabs>
          <w:tab w:val="left" w:pos="7970"/>
        </w:tabs>
        <w:spacing w:after="0" w:line="360" w:lineRule="auto"/>
        <w:rPr>
          <w:rFonts w:ascii="Times New Roman" w:hAnsi="Times New Roman" w:cs="Times New Roman"/>
          <w:szCs w:val="24"/>
        </w:rPr>
      </w:pPr>
    </w:p>
    <w:p w:rsidR="000A7F61" w:rsidRDefault="000A7F61" w:rsidP="000A7F61">
      <w:pPr>
        <w:tabs>
          <w:tab w:val="left" w:pos="7970"/>
        </w:tabs>
        <w:spacing w:after="0" w:line="360" w:lineRule="auto"/>
        <w:rPr>
          <w:rFonts w:ascii="Times New Roman" w:hAnsi="Times New Roman" w:cs="Times New Roman"/>
          <w:szCs w:val="24"/>
        </w:rPr>
      </w:pPr>
    </w:p>
    <w:p w:rsidR="000A7F61" w:rsidRDefault="000A7F61" w:rsidP="000A7F61">
      <w:pPr>
        <w:tabs>
          <w:tab w:val="left" w:pos="7970"/>
        </w:tabs>
        <w:spacing w:after="0" w:line="360" w:lineRule="auto"/>
        <w:rPr>
          <w:rFonts w:ascii="Times New Roman" w:hAnsi="Times New Roman" w:cs="Times New Roman"/>
          <w:szCs w:val="24"/>
        </w:rPr>
      </w:pPr>
    </w:p>
    <w:p w:rsidR="000A7F61" w:rsidRPr="000A7F61" w:rsidRDefault="000A7F61" w:rsidP="000A7F61">
      <w:pPr>
        <w:tabs>
          <w:tab w:val="left" w:pos="7970"/>
        </w:tabs>
        <w:spacing w:after="0" w:line="240" w:lineRule="auto"/>
        <w:rPr>
          <w:rFonts w:cstheme="minorHAnsi"/>
          <w:szCs w:val="24"/>
        </w:rPr>
      </w:pPr>
      <w:r w:rsidRPr="000A7F61">
        <w:rPr>
          <w:rFonts w:cstheme="minorHAnsi"/>
          <w:noProof/>
          <w:szCs w:val="24"/>
        </w:rPr>
        <mc:AlternateContent>
          <mc:Choice Requires="wps">
            <w:drawing>
              <wp:anchor distT="0" distB="0" distL="114300" distR="114300" simplePos="0" relativeHeight="251660288" behindDoc="0" locked="0" layoutInCell="1" allowOverlap="1" wp14:anchorId="46E34A96" wp14:editId="18B143F9">
                <wp:simplePos x="0" y="0"/>
                <wp:positionH relativeFrom="margin">
                  <wp:align>left</wp:align>
                </wp:positionH>
                <wp:positionV relativeFrom="paragraph">
                  <wp:posOffset>52070</wp:posOffset>
                </wp:positionV>
                <wp:extent cx="4889500" cy="215900"/>
                <wp:effectExtent l="0" t="0" r="6350" b="0"/>
                <wp:wrapSquare wrapText="bothSides"/>
                <wp:docPr id="14" name="Tekstboks 14"/>
                <wp:cNvGraphicFramePr/>
                <a:graphic xmlns:a="http://schemas.openxmlformats.org/drawingml/2006/main">
                  <a:graphicData uri="http://schemas.microsoft.com/office/word/2010/wordprocessingShape">
                    <wps:wsp>
                      <wps:cNvSpPr txBox="1"/>
                      <wps:spPr>
                        <a:xfrm>
                          <a:off x="0" y="0"/>
                          <a:ext cx="4889500" cy="215900"/>
                        </a:xfrm>
                        <a:prstGeom prst="rect">
                          <a:avLst/>
                        </a:prstGeom>
                        <a:solidFill>
                          <a:prstClr val="white"/>
                        </a:solidFill>
                        <a:ln>
                          <a:noFill/>
                        </a:ln>
                      </wps:spPr>
                      <wps:txbx>
                        <w:txbxContent>
                          <w:p w:rsidR="000A7F61" w:rsidRPr="009361EE" w:rsidRDefault="000A7F61" w:rsidP="000A7F61">
                            <w:pPr>
                              <w:pStyle w:val="Bildetekst"/>
                              <w:rPr>
                                <w:noProof/>
                                <w:sz w:val="24"/>
                              </w:rPr>
                            </w:pPr>
                            <w:r>
                              <w:t>Figur 1: Kriterier for valg av klauvskjærer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6E34A96" id="_x0000_t202" coordsize="21600,21600" o:spt="202" path="m,l,21600r21600,l21600,xe">
                <v:stroke joinstyle="miter"/>
                <v:path gradientshapeok="t" o:connecttype="rect"/>
              </v:shapetype>
              <v:shape id="Tekstboks 14" o:spid="_x0000_s1026" type="#_x0000_t202" style="position:absolute;margin-left:0;margin-top:4.1pt;width:385pt;height:17pt;z-index:25166028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ty4MAIAAGMEAAAOAAAAZHJzL2Uyb0RvYy54bWysVE1v2zAMvQ/YfxB0X5wE7ZAGcYosRYYB&#10;QVsgKXpWZCkWKosapcTOfv0of7Rbt9Owi0yRFKX3HunFbVNZdlYYDLicT0ZjzpSTUBh3zPnTfvNp&#10;xlmIwhXCglM5v6jAb5cfPyxqP1dTKMEWChkVcWFe+5yXMfp5lgVZqkqEEXjlKKgBKxFpi8esQFFT&#10;9cpm0/H4c1YDFh5BqhDIe9cF+bKtr7WS8UHroCKzOae3xXbFdj2kNVsuxPyIwpdG9s8Q//CKShhH&#10;l76WuhNRsBOaP0pVRiIE0HEkocpAayNVi4HQTMbv0OxK4VWLhcgJ/pWm8P/KyvvzIzJTkHZXnDlR&#10;kUZ79RLiAV4CIx8RVPswp7ydp8zYfIGGkgd/IGfC3Wis0pcQMYoT1ZdXelUTmSTn1Wx2cz2mkKTY&#10;dHJ9QzaVz95Oewzxq4KKJSPnSPK1rIrzNsQudUhJlwWwptgYa9MmBdYW2VmQ1HVpouqL/5ZlXcp1&#10;kE51BZMnSxA7KMmKzaHpcR+guBBshK5zgpcbQxdtRYiPAqlVCA61f3ygRVuocw69xVkJ+ONv/pRP&#10;ClKUs5paL+fh+0mg4sx+c6Rt6tPBwME4DIY7VWsgiBMaLC9bkw5gtIOpEapnmopVuoVCwkm6K+dx&#10;MNexGwCaKqlWqzaJutGLuHU7L1PpgdB98yzQ93JEEvIehqYU83eqdLkdvatTBG1ayRKhHYs9z9TJ&#10;rej91KVR+XXfZr39G5Y/AQAA//8DAFBLAwQUAAYACAAAACEAIT8CvtsAAAAFAQAADwAAAGRycy9k&#10;b3ducmV2LnhtbEyPwU7DMBBE70j8g7VIXBB1sFBbhWwqaOEGh5aqZzfeJlHjdWQ7Tfr3mBMcRzOa&#10;eVOsJtuJC/nQOkZ4mmUgiCtnWq4R9t8fj0sQIWo2unNMCFcKsCpvbwqdGzfyli67WItUwiHXCE2M&#10;fS5lqBqyOsxcT5y8k/NWxyR9LY3XYyq3nVRZNpdWt5wWGt3TuqHqvBsswnzjh3HL64fN/v1Tf/W1&#10;OrxdD4j3d9PrC4hIU/wLwy9+QocyMR3dwCaIDiEdiQhLBSKZi0WW9BHhWSmQZSH/05c/AAAA//8D&#10;AFBLAQItABQABgAIAAAAIQC2gziS/gAAAOEBAAATAAAAAAAAAAAAAAAAAAAAAABbQ29udGVudF9U&#10;eXBlc10ueG1sUEsBAi0AFAAGAAgAAAAhADj9If/WAAAAlAEAAAsAAAAAAAAAAAAAAAAALwEAAF9y&#10;ZWxzLy5yZWxzUEsBAi0AFAAGAAgAAAAhAJt+3LgwAgAAYwQAAA4AAAAAAAAAAAAAAAAALgIAAGRy&#10;cy9lMm9Eb2MueG1sUEsBAi0AFAAGAAgAAAAhACE/Ar7bAAAABQEAAA8AAAAAAAAAAAAAAAAAigQA&#10;AGRycy9kb3ducmV2LnhtbFBLBQYAAAAABAAEAPMAAACSBQAAAAA=&#10;" stroked="f">
                <v:textbox inset="0,0,0,0">
                  <w:txbxContent>
                    <w:p w:rsidR="000A7F61" w:rsidRPr="009361EE" w:rsidRDefault="000A7F61" w:rsidP="000A7F61">
                      <w:pPr>
                        <w:pStyle w:val="Bildetekst"/>
                        <w:rPr>
                          <w:noProof/>
                          <w:sz w:val="24"/>
                        </w:rPr>
                      </w:pPr>
                      <w:r>
                        <w:t>Figur 1: Kriterier for valg av klauvskjærer</w:t>
                      </w:r>
                    </w:p>
                  </w:txbxContent>
                </v:textbox>
                <w10:wrap type="square" anchorx="margin"/>
              </v:shape>
            </w:pict>
          </mc:Fallback>
        </mc:AlternateContent>
      </w:r>
      <w:r w:rsidRPr="000A7F61">
        <w:rPr>
          <w:rFonts w:cstheme="minorHAnsi"/>
          <w:szCs w:val="24"/>
        </w:rPr>
        <w:t xml:space="preserve">I figur 1 ser vi at de viktigste kriteriene for valg av klauvskjærer er «dyktighet» og at «dyra behandles bra». Alternativet «sertifisert klauvskjærer» kommer ganske langt ned på lista. Det er nærliggende å tro at mange av de klauvskjærerne som betegnes som dyktige også er sertifiserte. Et problem i en del områder er tilgangen på sertifiserte klauvskjærere. Et annet moment er at det kan være vanskelig å få tak i klauvskjærer til ønsket tid. Dette kan tyde på at det er behov for flere profesjonelle og sertifiserte klauvskjærere i deler av landet. </w:t>
      </w:r>
    </w:p>
    <w:p w:rsidR="000A7F61" w:rsidRPr="000A7F61" w:rsidRDefault="000A7F61" w:rsidP="000A7F61">
      <w:pPr>
        <w:spacing w:after="0" w:line="240" w:lineRule="auto"/>
        <w:rPr>
          <w:rFonts w:cstheme="minorHAnsi"/>
          <w:szCs w:val="24"/>
        </w:rPr>
      </w:pPr>
      <w:r w:rsidRPr="000A7F61">
        <w:rPr>
          <w:rFonts w:cstheme="minorHAnsi"/>
          <w:szCs w:val="24"/>
        </w:rPr>
        <w:t xml:space="preserve">Pris på jobben ser ut til å være et mindre viktig argument. Det viser at mange vil ta den kostnaden det er å bruke dyktige klauvskjærere. Enkelte melkeprodusenter begrunner manglende klauvstell med at det er for kostbart i forhold til gevinsten. Forskning viser derimot at jevnlig klauvstell gir positive resultater i form av friskere, mer aktive kyr med høyere ytelse og mindre problemer med bein og klauver. </w:t>
      </w:r>
    </w:p>
    <w:p w:rsidR="000A7F61" w:rsidRPr="000A7F61" w:rsidRDefault="000A7F61" w:rsidP="000A7F61">
      <w:pPr>
        <w:spacing w:after="0" w:line="240" w:lineRule="auto"/>
        <w:rPr>
          <w:rFonts w:cstheme="minorHAnsi"/>
          <w:szCs w:val="24"/>
        </w:rPr>
      </w:pPr>
      <w:r w:rsidRPr="000A7F61">
        <w:rPr>
          <w:rFonts w:cstheme="minorHAnsi"/>
          <w:szCs w:val="24"/>
        </w:rPr>
        <w:t>Undersøkelsen viste at så mye som 80% av produsentene benytter seg av innleid klauvskjærer, kun 16% beskjærer selv. En undersøkelse fra 2006 viste at den gang var det nesten 50% som beskar klauver selv. Det kan virke som at andelen produsenter som beskjærer selv er på vei ned.</w:t>
      </w:r>
    </w:p>
    <w:p w:rsidR="000A7F61" w:rsidRPr="000A7F61" w:rsidRDefault="000A7F61" w:rsidP="000A7F61">
      <w:pPr>
        <w:spacing w:after="0" w:line="240" w:lineRule="auto"/>
        <w:rPr>
          <w:rFonts w:cstheme="minorHAnsi"/>
          <w:szCs w:val="24"/>
        </w:rPr>
      </w:pPr>
      <w:r w:rsidRPr="000A7F61">
        <w:rPr>
          <w:rFonts w:cstheme="minorHAnsi"/>
          <w:szCs w:val="24"/>
        </w:rPr>
        <w:t xml:space="preserve">Noen uttrykker bekymring i forhold til spredning av smitte ved bruk av klauvskjærere som er innom mange ulike besetninger. Her er det viktig med gode rutiner for vask og desinfeksjon av klauvboks og utstyr for å minimere smittefaren mellom fjøs. </w:t>
      </w:r>
    </w:p>
    <w:p w:rsidR="000A7F61" w:rsidRPr="000A7F61" w:rsidRDefault="000A7F61" w:rsidP="000A7F61">
      <w:pPr>
        <w:spacing w:after="0"/>
        <w:rPr>
          <w:rFonts w:cstheme="minorHAnsi"/>
          <w:szCs w:val="24"/>
        </w:rPr>
      </w:pPr>
      <w:r w:rsidRPr="000A7F61">
        <w:rPr>
          <w:rFonts w:cstheme="minorHAnsi"/>
          <w:szCs w:val="24"/>
        </w:rPr>
        <w:lastRenderedPageBreak/>
        <w:t xml:space="preserve"> En del av dem som har sjelden beskjæring av klauver opplyser at det er for tidkrevende. Tilrettelegging i fjøset er viktig for å lette arbeidet med klauvskjæring. Her er det viktig å tenke klauvskjæring allerede ved planlegging av nytt fjøs eller ombygging av eldre fjøs. Dette er et tema som byggrådgivere bør sette fokus på tidlig i en byggeprosess. Norsk Klauvskjærerlag kan bidra med gode råd om utforming og tilrettelegging, så som størrelse på porter, areal for klauvskjæring, tilgang til strøm og vaskefasiliteter.</w:t>
      </w:r>
    </w:p>
    <w:p w:rsidR="000A7F61" w:rsidRPr="00D130F2" w:rsidRDefault="000A7F61" w:rsidP="000A7F61">
      <w:pPr>
        <w:spacing w:after="0"/>
        <w:rPr>
          <w:rFonts w:ascii="Times New Roman" w:hAnsi="Times New Roman" w:cs="Times New Roman"/>
          <w:szCs w:val="24"/>
        </w:rPr>
      </w:pPr>
    </w:p>
    <w:p w:rsidR="000A7F61" w:rsidRPr="00D130F2" w:rsidRDefault="000A7F61" w:rsidP="000A7F61">
      <w:pPr>
        <w:pStyle w:val="Overskrift2"/>
        <w:rPr>
          <w:rFonts w:cs="Times New Roman"/>
          <w:szCs w:val="24"/>
        </w:rPr>
      </w:pPr>
      <w:bookmarkStart w:id="2" w:name="_Toc483568072"/>
      <w:r w:rsidRPr="00D130F2">
        <w:rPr>
          <w:rFonts w:cs="Times New Roman"/>
          <w:szCs w:val="24"/>
        </w:rPr>
        <w:t>Rutiner for beskjæring</w:t>
      </w:r>
      <w:bookmarkEnd w:id="2"/>
    </w:p>
    <w:p w:rsidR="000A7F61" w:rsidRPr="00D130F2" w:rsidRDefault="000A7F61" w:rsidP="000A7F61">
      <w:pPr>
        <w:spacing w:after="0" w:line="360" w:lineRule="auto"/>
        <w:rPr>
          <w:rFonts w:ascii="Times New Roman" w:hAnsi="Times New Roman" w:cs="Times New Roman"/>
          <w:szCs w:val="24"/>
        </w:rPr>
      </w:pPr>
      <w:bookmarkStart w:id="3" w:name="_Hlk483325455"/>
      <w:r w:rsidRPr="00D130F2">
        <w:rPr>
          <w:rFonts w:ascii="Times New Roman" w:hAnsi="Times New Roman" w:cs="Times New Roman"/>
          <w:noProof/>
          <w:szCs w:val="24"/>
          <w:lang w:eastAsia="nb-NO"/>
        </w:rPr>
        <w:drawing>
          <wp:anchor distT="0" distB="0" distL="114300" distR="114300" simplePos="0" relativeHeight="251661312" behindDoc="0" locked="0" layoutInCell="1" allowOverlap="1" wp14:anchorId="63895503" wp14:editId="268F3EB7">
            <wp:simplePos x="0" y="0"/>
            <wp:positionH relativeFrom="margin">
              <wp:align>left</wp:align>
            </wp:positionH>
            <wp:positionV relativeFrom="paragraph">
              <wp:posOffset>42545</wp:posOffset>
            </wp:positionV>
            <wp:extent cx="4330700" cy="2609850"/>
            <wp:effectExtent l="0" t="0" r="12700" b="0"/>
            <wp:wrapSquare wrapText="bothSides"/>
            <wp:docPr id="136" name="Diagram 136">
              <a:extLst xmlns:a="http://schemas.openxmlformats.org/drawingml/2006/main">
                <a:ext uri="{FF2B5EF4-FFF2-40B4-BE49-F238E27FC236}">
                  <a16:creationId xmlns:a16="http://schemas.microsoft.com/office/drawing/2014/main" id="{11E731EC-0428-4F7E-A0EA-901012DBA2A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anchor>
        </w:drawing>
      </w:r>
    </w:p>
    <w:p w:rsidR="000A7F61" w:rsidRPr="00D130F2" w:rsidRDefault="000A7F61" w:rsidP="000A7F61">
      <w:pPr>
        <w:spacing w:after="0" w:line="360" w:lineRule="auto"/>
        <w:rPr>
          <w:rFonts w:ascii="Times New Roman" w:hAnsi="Times New Roman" w:cs="Times New Roman"/>
          <w:szCs w:val="24"/>
        </w:rPr>
      </w:pPr>
    </w:p>
    <w:p w:rsidR="000A7F61" w:rsidRPr="00D130F2" w:rsidRDefault="000A7F61" w:rsidP="000A7F61">
      <w:pPr>
        <w:spacing w:after="0" w:line="360" w:lineRule="auto"/>
        <w:rPr>
          <w:rFonts w:ascii="Times New Roman" w:hAnsi="Times New Roman" w:cs="Times New Roman"/>
          <w:szCs w:val="24"/>
        </w:rPr>
      </w:pPr>
    </w:p>
    <w:p w:rsidR="000A7F61" w:rsidRPr="00D130F2" w:rsidRDefault="000A7F61" w:rsidP="000A7F61">
      <w:pPr>
        <w:spacing w:after="0" w:line="360" w:lineRule="auto"/>
        <w:rPr>
          <w:rFonts w:ascii="Times New Roman" w:hAnsi="Times New Roman" w:cs="Times New Roman"/>
          <w:szCs w:val="24"/>
        </w:rPr>
      </w:pPr>
    </w:p>
    <w:p w:rsidR="000A7F61" w:rsidRPr="00D130F2" w:rsidRDefault="000A7F61" w:rsidP="000A7F61">
      <w:pPr>
        <w:spacing w:after="0" w:line="360" w:lineRule="auto"/>
        <w:rPr>
          <w:rFonts w:ascii="Times New Roman" w:hAnsi="Times New Roman" w:cs="Times New Roman"/>
          <w:szCs w:val="24"/>
        </w:rPr>
      </w:pPr>
    </w:p>
    <w:p w:rsidR="000A7F61" w:rsidRPr="00D130F2" w:rsidRDefault="000A7F61" w:rsidP="000A7F61">
      <w:pPr>
        <w:spacing w:after="0" w:line="360" w:lineRule="auto"/>
        <w:rPr>
          <w:rFonts w:ascii="Times New Roman" w:hAnsi="Times New Roman" w:cs="Times New Roman"/>
          <w:szCs w:val="24"/>
        </w:rPr>
      </w:pPr>
    </w:p>
    <w:p w:rsidR="000A7F61" w:rsidRPr="00D130F2" w:rsidRDefault="000A7F61" w:rsidP="000A7F61">
      <w:pPr>
        <w:spacing w:after="0" w:line="360" w:lineRule="auto"/>
        <w:rPr>
          <w:rFonts w:ascii="Times New Roman" w:hAnsi="Times New Roman" w:cs="Times New Roman"/>
          <w:szCs w:val="24"/>
        </w:rPr>
      </w:pPr>
    </w:p>
    <w:p w:rsidR="000A7F61" w:rsidRPr="00D130F2" w:rsidRDefault="000A7F61" w:rsidP="000A7F61">
      <w:pPr>
        <w:spacing w:after="0" w:line="360" w:lineRule="auto"/>
        <w:rPr>
          <w:rFonts w:ascii="Times New Roman" w:hAnsi="Times New Roman" w:cs="Times New Roman"/>
          <w:szCs w:val="24"/>
        </w:rPr>
      </w:pPr>
    </w:p>
    <w:p w:rsidR="000A7F61" w:rsidRDefault="000A7F61" w:rsidP="000A7F61">
      <w:pPr>
        <w:spacing w:after="0" w:line="360" w:lineRule="auto"/>
        <w:rPr>
          <w:rFonts w:ascii="Times New Roman" w:hAnsi="Times New Roman" w:cs="Times New Roman"/>
          <w:szCs w:val="24"/>
          <w:highlight w:val="green"/>
        </w:rPr>
      </w:pPr>
    </w:p>
    <w:p w:rsidR="000A7F61" w:rsidRPr="000A7F61" w:rsidRDefault="000A7F61" w:rsidP="000A7F61">
      <w:pPr>
        <w:spacing w:after="0" w:line="240" w:lineRule="auto"/>
        <w:rPr>
          <w:rFonts w:cstheme="minorHAnsi"/>
          <w:color w:val="000000" w:themeColor="text1"/>
          <w:szCs w:val="24"/>
        </w:rPr>
      </w:pPr>
      <w:r w:rsidRPr="000A7F61">
        <w:rPr>
          <w:rFonts w:cstheme="minorHAnsi"/>
          <w:noProof/>
          <w:szCs w:val="24"/>
        </w:rPr>
        <mc:AlternateContent>
          <mc:Choice Requires="wps">
            <w:drawing>
              <wp:anchor distT="0" distB="0" distL="114300" distR="114300" simplePos="0" relativeHeight="251662336" behindDoc="0" locked="0" layoutInCell="1" allowOverlap="1" wp14:anchorId="6065B82A" wp14:editId="3956FA40">
                <wp:simplePos x="0" y="0"/>
                <wp:positionH relativeFrom="margin">
                  <wp:align>left</wp:align>
                </wp:positionH>
                <wp:positionV relativeFrom="paragraph">
                  <wp:posOffset>591185</wp:posOffset>
                </wp:positionV>
                <wp:extent cx="4330700" cy="215900"/>
                <wp:effectExtent l="0" t="0" r="0" b="0"/>
                <wp:wrapSquare wrapText="bothSides"/>
                <wp:docPr id="17" name="Tekstboks 17"/>
                <wp:cNvGraphicFramePr/>
                <a:graphic xmlns:a="http://schemas.openxmlformats.org/drawingml/2006/main">
                  <a:graphicData uri="http://schemas.microsoft.com/office/word/2010/wordprocessingShape">
                    <wps:wsp>
                      <wps:cNvSpPr txBox="1"/>
                      <wps:spPr>
                        <a:xfrm>
                          <a:off x="0" y="0"/>
                          <a:ext cx="4330700" cy="215900"/>
                        </a:xfrm>
                        <a:prstGeom prst="rect">
                          <a:avLst/>
                        </a:prstGeom>
                        <a:solidFill>
                          <a:prstClr val="white"/>
                        </a:solidFill>
                        <a:ln>
                          <a:noFill/>
                        </a:ln>
                      </wps:spPr>
                      <wps:txbx>
                        <w:txbxContent>
                          <w:p w:rsidR="000A7F61" w:rsidRPr="0088086A" w:rsidRDefault="000A7F61" w:rsidP="000A7F61">
                            <w:pPr>
                              <w:pStyle w:val="Bildetekst"/>
                              <w:rPr>
                                <w:noProof/>
                                <w:sz w:val="24"/>
                              </w:rPr>
                            </w:pPr>
                            <w:r>
                              <w:t>Figur 2: Antall beskjæringer per år, fordelt på produksjon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065B82A" id="Tekstboks 17" o:spid="_x0000_s1027" type="#_x0000_t202" style="position:absolute;margin-left:0;margin-top:46.55pt;width:341pt;height:17pt;z-index:25166233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MC/MgIAAGoEAAAOAAAAZHJzL2Uyb0RvYy54bWysVE1v2zAMvQ/YfxB0X+yk29oZcYosRYYB&#10;QVsgGXpWZCkWKomapMTOfv0of6Rbt9Owi0yRFKX3Hun5bWs0OQkfFNiSTic5JcJyqJQ9lPTbbv3u&#10;hpIQma2YBitKehaB3i7evpk3rhAzqEFXwhMsYkPRuJLWMboiywKvhWFhAk5YDErwhkXc+kNWedZg&#10;daOzWZ5/zBrwlfPARQjoveuDdNHVl1Lw+CBlEJHokuLbYrf6bt2nNVvMWXHwzNWKD89g//AKw5TF&#10;Sy+l7lhk5OjVH6WM4h4CyDjhYDKQUnHRYUA00/wVmm3NnOiwIDnBXWgK/68svz89eqIq1O6aEssM&#10;arQTzyHu4TkQ9CFBjQsF5m0dZsb2M7SYPPoDOhPuVnqTvoiIYBypPl/oFW0kHJ3vr67y6xxDHGOz&#10;6YdPaGP57OW08yF+EWBIMkrqUb6OVXbahNinjinpsgBaVWulddqkwEp7cmIodVOrKIbiv2Vpm3It&#10;pFN9weTJEsQeSrJiu297TkaYe6jOiN5D30DB8bXC+zYsxEfmsWMQFU5BfMBFamhKCoNFSQ3+x9/8&#10;KR+FxCglDXZgScP3I/OCEv3VosSpXUfDj8Z+NOzRrACRTnG+HO9MPOCjHk3pwTzhcCzTLRhiluNd&#10;JY2juYr9HOBwcbFcdknYlI7Fjd06nkqPvO7aJ+bdoEpEPe9h7E1WvBKnz+1ZXh4jSNUpl3jtWRzo&#10;xobutB+GL03Mr/su6+UXsfgJAAD//wMAUEsDBBQABgAIAAAAIQDze35g3QAAAAcBAAAPAAAAZHJz&#10;L2Rvd25yZXYueG1sTI/BTsMwEETvSPyDtUhcEHUSpFBCnApauNFDS9XzNjZJRLyObKdJ/57lBMfZ&#10;Gc28LVez7cXZ+NA5UpAuEhCGaqc7ahQcPt/vlyBCRNLYOzIKLibAqrq+KrHQbqKdOe9jI7iEQoEK&#10;2hiHQspQt8ZiWLjBEHtfzluMLH0jtceJy20vsyTJpcWOeKHFwaxbU3/vR6sg3/hx2tH6bnN4+8Dt&#10;0GTH18tRqdub+eUZRDRz/AvDLz6jQ8VMJzeSDqJXwI9EBU8PKQh282XGhxPHsscUZFXK//zVDwAA&#10;AP//AwBQSwECLQAUAAYACAAAACEAtoM4kv4AAADhAQAAEwAAAAAAAAAAAAAAAAAAAAAAW0NvbnRl&#10;bnRfVHlwZXNdLnhtbFBLAQItABQABgAIAAAAIQA4/SH/1gAAAJQBAAALAAAAAAAAAAAAAAAAAC8B&#10;AABfcmVscy8ucmVsc1BLAQItABQABgAIAAAAIQC7oMC/MgIAAGoEAAAOAAAAAAAAAAAAAAAAAC4C&#10;AABkcnMvZTJvRG9jLnhtbFBLAQItABQABgAIAAAAIQDze35g3QAAAAcBAAAPAAAAAAAAAAAAAAAA&#10;AIwEAABkcnMvZG93bnJldi54bWxQSwUGAAAAAAQABADzAAAAlgUAAAAA&#10;" stroked="f">
                <v:textbox inset="0,0,0,0">
                  <w:txbxContent>
                    <w:p w:rsidR="000A7F61" w:rsidRPr="0088086A" w:rsidRDefault="000A7F61" w:rsidP="000A7F61">
                      <w:pPr>
                        <w:pStyle w:val="Bildetekst"/>
                        <w:rPr>
                          <w:noProof/>
                          <w:sz w:val="24"/>
                        </w:rPr>
                      </w:pPr>
                      <w:r>
                        <w:t>Figur 2: Antall beskjæringer per år, fordelt på produksjon</w:t>
                      </w:r>
                    </w:p>
                  </w:txbxContent>
                </v:textbox>
                <w10:wrap type="square" anchorx="margin"/>
              </v:shape>
            </w:pict>
          </mc:Fallback>
        </mc:AlternateContent>
      </w:r>
      <w:r w:rsidRPr="000A7F61">
        <w:rPr>
          <w:rFonts w:cstheme="minorHAnsi"/>
          <w:color w:val="000000" w:themeColor="text1"/>
          <w:szCs w:val="24"/>
        </w:rPr>
        <w:t xml:space="preserve">Figur 2 viser at gjennomsnittet av melkeprodusenter beskjærer klauver 1-2 ganger per år, mens ammekuprodusenter beskjærer klauver 0-1 gang per år. </w:t>
      </w:r>
      <w:r w:rsidRPr="000A7F61">
        <w:rPr>
          <w:rFonts w:cstheme="minorHAnsi"/>
          <w:szCs w:val="24"/>
        </w:rPr>
        <w:t xml:space="preserve">Klauver på alle kyr og kviger over 18 mnd bør kontrolleres i klauvboks to ganger årlig. I ammekubesetninger bør alle voksne dyr sjekkes i klauvboks minst én gang per år. I melkebesetninger med høy ytelse og gummi eller slitt betong i gangarealet øker behovet for beskjæring til tre ganger per år. En dansk tommelfingerregel sier at ei melkeku bør få klauvstell én gang per 3000 liter produsert melk. </w:t>
      </w:r>
    </w:p>
    <w:p w:rsidR="000A7F61" w:rsidRPr="000A7F61" w:rsidRDefault="000A7F61" w:rsidP="000A7F61">
      <w:pPr>
        <w:spacing w:after="0" w:line="240" w:lineRule="auto"/>
        <w:rPr>
          <w:rFonts w:cstheme="minorHAnsi"/>
          <w:szCs w:val="24"/>
        </w:rPr>
      </w:pPr>
      <w:r w:rsidRPr="000A7F61">
        <w:rPr>
          <w:rFonts w:cstheme="minorHAnsi"/>
          <w:szCs w:val="24"/>
        </w:rPr>
        <w:t>Mange ammekuprodusenter mener det ikke er behov for beskjæring av klauver i det hele tatt. Dette begrunnes med at ammekyr går mye ute på variert underlag og at klauvene da får god, naturlig slitasje. Å beskjære ammekyr kan være noe mer utfordrende enn beskjæring av melkekyr da ammekyr ofte er mindre sosialiserte. Noen klauvskjærere vil helst ikke beskjære ammekyr fordi de kan være vanskelige å håndtere.</w:t>
      </w:r>
    </w:p>
    <w:bookmarkEnd w:id="3"/>
    <w:p w:rsidR="000A7F61" w:rsidRPr="000A7F61" w:rsidRDefault="000A7F61" w:rsidP="000A7F61">
      <w:pPr>
        <w:spacing w:after="0" w:line="240" w:lineRule="auto"/>
        <w:rPr>
          <w:rFonts w:cstheme="minorHAnsi"/>
          <w:szCs w:val="24"/>
          <w:highlight w:val="yellow"/>
        </w:rPr>
      </w:pPr>
      <w:r w:rsidRPr="000A7F61">
        <w:rPr>
          <w:rFonts w:cstheme="minorHAnsi"/>
          <w:szCs w:val="24"/>
        </w:rPr>
        <w:t xml:space="preserve">Avl på gode bein og klauver er viktig. I melkebesetninger kan det virke som at beinproblemer er en medvirkende faktor til hyppigere klauvstell. Det forebygger bein- og klauvproblemer og man kan beholde kyrne lenger. I ammekuproduksjonen kan det virke som at trenden er at kyr med bein- og klauvproblemer utrangeres. Kanskje kan en del av disse kyrne holde lenger med jevnlig klauvstell? Rutinemessig klauvskjæring av sertifisert klauvskjærer som rapporterer sjukdomsdiagnoser til Kukontrollen, er dessuten svært viktig for å kunne dokumentere klauvhelsa ved livdyrsalg. Man bør ikke kjøpe dyr fra besetninger uten god dokumentasjon på klauvhelsa. </w:t>
      </w:r>
    </w:p>
    <w:p w:rsidR="000A7F61" w:rsidRPr="000A7F61" w:rsidRDefault="000A7F61" w:rsidP="000A7F61">
      <w:pPr>
        <w:spacing w:after="0" w:line="240" w:lineRule="auto"/>
        <w:rPr>
          <w:rFonts w:cstheme="minorHAnsi"/>
          <w:szCs w:val="24"/>
        </w:rPr>
      </w:pPr>
      <w:r w:rsidRPr="000A7F61">
        <w:rPr>
          <w:rFonts w:cstheme="minorHAnsi"/>
          <w:szCs w:val="24"/>
        </w:rPr>
        <w:t xml:space="preserve"> </w:t>
      </w:r>
    </w:p>
    <w:p w:rsidR="000A7F61" w:rsidRPr="00D130F2" w:rsidRDefault="000A7F61" w:rsidP="000A7F61">
      <w:pPr>
        <w:spacing w:after="0" w:line="360" w:lineRule="auto"/>
        <w:rPr>
          <w:rFonts w:ascii="Times New Roman" w:hAnsi="Times New Roman" w:cs="Times New Roman"/>
          <w:szCs w:val="24"/>
        </w:rPr>
      </w:pPr>
      <w:r w:rsidRPr="00D130F2">
        <w:rPr>
          <w:rFonts w:ascii="Times New Roman" w:hAnsi="Times New Roman" w:cs="Times New Roman"/>
          <w:noProof/>
          <w:szCs w:val="24"/>
        </w:rPr>
        <w:lastRenderedPageBreak/>
        <mc:AlternateContent>
          <mc:Choice Requires="wps">
            <w:drawing>
              <wp:anchor distT="0" distB="0" distL="114300" distR="114300" simplePos="0" relativeHeight="251664384" behindDoc="0" locked="0" layoutInCell="1" allowOverlap="1" wp14:anchorId="58CB3EAB" wp14:editId="083002A9">
                <wp:simplePos x="0" y="0"/>
                <wp:positionH relativeFrom="column">
                  <wp:posOffset>33655</wp:posOffset>
                </wp:positionH>
                <wp:positionV relativeFrom="paragraph">
                  <wp:posOffset>3024505</wp:posOffset>
                </wp:positionV>
                <wp:extent cx="5416550" cy="298450"/>
                <wp:effectExtent l="0" t="0" r="0" b="6350"/>
                <wp:wrapSquare wrapText="bothSides"/>
                <wp:docPr id="176" name="Tekstboks 176"/>
                <wp:cNvGraphicFramePr/>
                <a:graphic xmlns:a="http://schemas.openxmlformats.org/drawingml/2006/main">
                  <a:graphicData uri="http://schemas.microsoft.com/office/word/2010/wordprocessingShape">
                    <wps:wsp>
                      <wps:cNvSpPr txBox="1"/>
                      <wps:spPr>
                        <a:xfrm>
                          <a:off x="0" y="0"/>
                          <a:ext cx="5416550" cy="298450"/>
                        </a:xfrm>
                        <a:prstGeom prst="rect">
                          <a:avLst/>
                        </a:prstGeom>
                        <a:solidFill>
                          <a:prstClr val="white"/>
                        </a:solidFill>
                        <a:ln>
                          <a:noFill/>
                        </a:ln>
                      </wps:spPr>
                      <wps:txbx>
                        <w:txbxContent>
                          <w:p w:rsidR="000A7F61" w:rsidRPr="003820E7" w:rsidRDefault="000A7F61" w:rsidP="000A7F61">
                            <w:pPr>
                              <w:pStyle w:val="Bildetekst"/>
                              <w:rPr>
                                <w:noProof/>
                                <w:sz w:val="24"/>
                              </w:rPr>
                            </w:pPr>
                            <w:r>
                              <w:t>Figur 3: Antall beskjæringer per år i melkeproduksjon, gruppert etter fjøstype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CB3EAB" id="Tekstboks 176" o:spid="_x0000_s1028" type="#_x0000_t202" style="position:absolute;margin-left:2.65pt;margin-top:238.15pt;width:426.5pt;height:2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w13NAIAAGwEAAAOAAAAZHJzL2Uyb0RvYy54bWysVFFv2yAQfp+0/4B4X5xETdZZcaosVaZJ&#10;UVspmfpMMI5RgWNAYme/fge2063b07QXfNwdB9/33Xlx12pFzsJ5Caagk9GYEmE4lNIcC/ptv/lw&#10;S4kPzJRMgREFvQhP75bv3y0am4sp1KBK4QgWMT5vbEHrEGyeZZ7XQjM/AisMBitwmgXcumNWOtZg&#10;da2y6Xg8zxpwpXXAhffove+CdJnqV5Xg4bGqvAhEFRTfFtLq0nqIa7ZcsPzomK0l75/B/uEVmkmD&#10;l15L3bPAyMnJP0ppyR14qMKIg86gqiQXCQOimYzfoNnVzIqEBcnx9kqT/39l+cP5yRFZonYf55QY&#10;plGkvXjx4QAvnkQnUtRYn2PmzmJuaD9Di+mD36MzIm8rp+MXMRGMI9mXK8GiDYSjc3Yzmc9mGOIY&#10;m366vUEby2evp63z4YsATaJRUIcCJl7ZeetDlzqkxMs8KFlupFJxEwNr5ciZodhNLYPoi/+WpUzM&#10;NRBPdQWjJ4sQOyjRCu2hTaxMB5gHKC+I3kHXQt7yjcT7tsyHJ+awZxAVzkF4xKVS0BQUeouSGtyP&#10;v/ljPkqJUUoa7MGC+u8n5gQl6qtBkWPDDoYbjMNgmJNeAyKd4IRZnkw84IIazMqBfsbxWMVbMMQM&#10;x7sKGgZzHbpJwPHiYrVKSdiWloWt2VkeSw+87ttn5myvSkA9H2DoTpa/EafL7VhenQJUMikXee1Y&#10;7OnGlk7a9+MXZ+bXfcp6/UksfwIAAP//AwBQSwMEFAAGAAgAAAAhAPOmWXneAAAACQEAAA8AAABk&#10;cnMvZG93bnJldi54bWxMj0FPg0AQhe8m/ofNmHgxdhEsEmRptNVbPbQ2PU/ZFYjsLGGXQv+940lv&#10;b/K9vHmvWM22E2cz+NaRgodFBMJQ5XRLtYLD5/t9BsIHJI2dI6PgYjysyuurAnPtJtqZ8z7UgkPI&#10;56igCaHPpfRVYyz6hesNMftyg8XA51BLPeDE4baTcRSl0mJL/KHB3qwbU33vR6sg3QzjtKP13ebw&#10;tsWPvo6Pr5ejUrc388sziGDm8GeG3/pcHUrudHIjaS86BcuEjQoen1IWzLNlxuLEIE4SkGUh/y8o&#10;fwAAAP//AwBQSwECLQAUAAYACAAAACEAtoM4kv4AAADhAQAAEwAAAAAAAAAAAAAAAAAAAAAAW0Nv&#10;bnRlbnRfVHlwZXNdLnhtbFBLAQItABQABgAIAAAAIQA4/SH/1gAAAJQBAAALAAAAAAAAAAAAAAAA&#10;AC8BAABfcmVscy8ucmVsc1BLAQItABQABgAIAAAAIQCQhw13NAIAAGwEAAAOAAAAAAAAAAAAAAAA&#10;AC4CAABkcnMvZTJvRG9jLnhtbFBLAQItABQABgAIAAAAIQDzpll53gAAAAkBAAAPAAAAAAAAAAAA&#10;AAAAAI4EAABkcnMvZG93bnJldi54bWxQSwUGAAAAAAQABADzAAAAmQUAAAAA&#10;" stroked="f">
                <v:textbox inset="0,0,0,0">
                  <w:txbxContent>
                    <w:p w:rsidR="000A7F61" w:rsidRPr="003820E7" w:rsidRDefault="000A7F61" w:rsidP="000A7F61">
                      <w:pPr>
                        <w:pStyle w:val="Bildetekst"/>
                        <w:rPr>
                          <w:noProof/>
                          <w:sz w:val="24"/>
                        </w:rPr>
                      </w:pPr>
                      <w:r>
                        <w:t>Figur 3: Antall beskjæringer per år i melkeproduksjon, gruppert etter fjøstype</w:t>
                      </w:r>
                    </w:p>
                  </w:txbxContent>
                </v:textbox>
                <w10:wrap type="square"/>
              </v:shape>
            </w:pict>
          </mc:Fallback>
        </mc:AlternateContent>
      </w:r>
      <w:r w:rsidRPr="00D130F2">
        <w:rPr>
          <w:rFonts w:ascii="Times New Roman" w:hAnsi="Times New Roman" w:cs="Times New Roman"/>
          <w:noProof/>
          <w:szCs w:val="24"/>
          <w:lang w:eastAsia="nb-NO"/>
        </w:rPr>
        <w:drawing>
          <wp:anchor distT="0" distB="0" distL="114300" distR="114300" simplePos="0" relativeHeight="251663360" behindDoc="0" locked="0" layoutInCell="1" allowOverlap="1" wp14:anchorId="34E2CD62" wp14:editId="7BEE0715">
            <wp:simplePos x="0" y="0"/>
            <wp:positionH relativeFrom="margin">
              <wp:align>left</wp:align>
            </wp:positionH>
            <wp:positionV relativeFrom="paragraph">
              <wp:posOffset>0</wp:posOffset>
            </wp:positionV>
            <wp:extent cx="5441950" cy="2997200"/>
            <wp:effectExtent l="0" t="0" r="6350" b="12700"/>
            <wp:wrapSquare wrapText="bothSides"/>
            <wp:docPr id="7" name="Diagram 7">
              <a:extLst xmlns:a="http://schemas.openxmlformats.org/drawingml/2006/main">
                <a:ext uri="{FF2B5EF4-FFF2-40B4-BE49-F238E27FC236}">
                  <a16:creationId xmlns:a16="http://schemas.microsoft.com/office/drawing/2014/main" id="{A282497C-8932-4D42-BF38-2B543178019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margin">
              <wp14:pctWidth>0</wp14:pctWidth>
            </wp14:sizeRelH>
            <wp14:sizeRelV relativeFrom="margin">
              <wp14:pctHeight>0</wp14:pctHeight>
            </wp14:sizeRelV>
          </wp:anchor>
        </w:drawing>
      </w:r>
    </w:p>
    <w:p w:rsidR="000A7F61" w:rsidRPr="000A7F61" w:rsidRDefault="000A7F61" w:rsidP="000A7F61">
      <w:pPr>
        <w:spacing w:after="0" w:line="240" w:lineRule="auto"/>
        <w:rPr>
          <w:rFonts w:cstheme="minorHAnsi"/>
          <w:szCs w:val="24"/>
        </w:rPr>
      </w:pPr>
      <w:r w:rsidRPr="000A7F61">
        <w:rPr>
          <w:rFonts w:cstheme="minorHAnsi"/>
          <w:szCs w:val="24"/>
        </w:rPr>
        <w:t>Figur 3 viser en tydelig forskjell mellom båsfjøs og løsdriftsfjøs, der kyr i løsdriftsfjøs beskjæres hyppigere. Løsdriftfjøs stiller større krav til kyrnes bevegelse og det er høyere forekomst av de fleste klauvlidelser i løsdriftfjøs. I de fleste båsfjøs vil det trolig også være behov for kontroll i klauvboks to ganger i året. I tillegg virker faktorene ytelse over 7500 kg EKM og mer enn 30 årskyr å øke antall beskjæringer per år fra 1-2 beskjæringer til 2-3.</w:t>
      </w:r>
    </w:p>
    <w:p w:rsidR="000A7F61" w:rsidRDefault="000A7F61" w:rsidP="000A7F61">
      <w:pPr>
        <w:spacing w:after="0" w:line="240" w:lineRule="auto"/>
        <w:rPr>
          <w:rFonts w:cstheme="minorHAnsi"/>
          <w:szCs w:val="24"/>
        </w:rPr>
      </w:pPr>
      <w:r w:rsidRPr="000A7F61">
        <w:rPr>
          <w:rFonts w:cstheme="minorHAnsi"/>
          <w:szCs w:val="24"/>
        </w:rPr>
        <w:t>Alle besetninger bør ha en enkel klauvboks til beskjæring, undersøkelse og behandling av enkeltdyr.</w:t>
      </w:r>
    </w:p>
    <w:p w:rsidR="000A7F61" w:rsidRDefault="000A7F61" w:rsidP="000A7F61">
      <w:pPr>
        <w:spacing w:after="0" w:line="240" w:lineRule="auto"/>
        <w:rPr>
          <w:rFonts w:cstheme="minorHAnsi"/>
          <w:szCs w:val="24"/>
        </w:rPr>
      </w:pPr>
    </w:p>
    <w:p w:rsidR="000A7F61" w:rsidRPr="000A7F61" w:rsidRDefault="000A7F61" w:rsidP="000A7F61">
      <w:pPr>
        <w:pStyle w:val="Overskrift2"/>
        <w:rPr>
          <w:rFonts w:cstheme="minorHAnsi"/>
          <w:szCs w:val="24"/>
        </w:rPr>
      </w:pPr>
      <w:r w:rsidRPr="008D60DD">
        <w:t>Beskjæring av kviger</w:t>
      </w:r>
    </w:p>
    <w:p w:rsidR="000A7F61" w:rsidRPr="000A7F61" w:rsidRDefault="000A7F61" w:rsidP="000A7F61">
      <w:pPr>
        <w:spacing w:after="0" w:line="240" w:lineRule="auto"/>
        <w:rPr>
          <w:rFonts w:cstheme="minorHAnsi"/>
          <w:szCs w:val="24"/>
        </w:rPr>
      </w:pPr>
      <w:r w:rsidRPr="000A7F61">
        <w:rPr>
          <w:rFonts w:cstheme="minorHAnsi"/>
          <w:szCs w:val="24"/>
        </w:rPr>
        <w:t xml:space="preserve">52% av melkeprodusentene sier at de beskjærer klauver på kviger ved behov. Men hvilke kriterier legges da til grunn? Vi vet at det ikke er alt man kan se på ei stående ku og det er først når man løfter beina man virkelig ser behovet. 18% beskjærer kviger rutinemessig, 10% i forkant av kalving, mens hele 20% sier at de ikke beskjærer kviger i det hele tatt. </w:t>
      </w:r>
    </w:p>
    <w:p w:rsidR="000A7F61" w:rsidRPr="000A7F61" w:rsidRDefault="000A7F61" w:rsidP="000A7F61">
      <w:pPr>
        <w:spacing w:after="0" w:line="240" w:lineRule="auto"/>
        <w:rPr>
          <w:rFonts w:cstheme="minorHAnsi"/>
          <w:szCs w:val="24"/>
        </w:rPr>
      </w:pPr>
      <w:r w:rsidRPr="000A7F61">
        <w:rPr>
          <w:rFonts w:cstheme="minorHAnsi"/>
          <w:szCs w:val="24"/>
        </w:rPr>
        <w:t>Alle kviger bør få sjekket sine klauver i forkant av kalving, da man relativt hyppig ser blant annet forfangenhetsrelaterte klauvlidelser på førstegangskalvere. En korrekt klauvform kan bidra til å forebygge dette.</w:t>
      </w:r>
    </w:p>
    <w:p w:rsidR="000A7F61" w:rsidRPr="000A7F61" w:rsidRDefault="000A7F61" w:rsidP="000A7F61">
      <w:pPr>
        <w:spacing w:after="0" w:line="240" w:lineRule="auto"/>
        <w:rPr>
          <w:rFonts w:cstheme="minorHAnsi"/>
          <w:color w:val="C45911" w:themeColor="accent2" w:themeShade="BF"/>
          <w:szCs w:val="24"/>
        </w:rPr>
      </w:pPr>
    </w:p>
    <w:p w:rsidR="000A7F61" w:rsidRPr="00D130F2" w:rsidRDefault="000A7F61" w:rsidP="000A7F61">
      <w:pPr>
        <w:spacing w:after="0" w:line="360" w:lineRule="auto"/>
        <w:rPr>
          <w:rFonts w:ascii="Times New Roman" w:hAnsi="Times New Roman" w:cs="Times New Roman"/>
          <w:color w:val="C45911" w:themeColor="accent2" w:themeShade="BF"/>
          <w:szCs w:val="24"/>
        </w:rPr>
      </w:pPr>
    </w:p>
    <w:p w:rsidR="000A7F61" w:rsidRPr="00D130F2" w:rsidRDefault="000A7F61" w:rsidP="000A7F61">
      <w:pPr>
        <w:spacing w:after="0" w:line="360" w:lineRule="auto"/>
        <w:rPr>
          <w:rFonts w:ascii="Times New Roman" w:hAnsi="Times New Roman" w:cs="Times New Roman"/>
          <w:szCs w:val="24"/>
        </w:rPr>
      </w:pPr>
      <w:r w:rsidRPr="00D130F2">
        <w:rPr>
          <w:rFonts w:ascii="Times New Roman" w:hAnsi="Times New Roman" w:cs="Times New Roman"/>
          <w:noProof/>
          <w:szCs w:val="24"/>
          <w:lang w:eastAsia="nb-NO"/>
        </w:rPr>
        <w:lastRenderedPageBreak/>
        <w:drawing>
          <wp:anchor distT="0" distB="0" distL="114300" distR="114300" simplePos="0" relativeHeight="251665408" behindDoc="0" locked="0" layoutInCell="1" allowOverlap="1" wp14:anchorId="7592B2B4" wp14:editId="17DE89D2">
            <wp:simplePos x="0" y="0"/>
            <wp:positionH relativeFrom="margin">
              <wp:align>left</wp:align>
            </wp:positionH>
            <wp:positionV relativeFrom="paragraph">
              <wp:posOffset>5715</wp:posOffset>
            </wp:positionV>
            <wp:extent cx="4203700" cy="2717800"/>
            <wp:effectExtent l="0" t="0" r="6350" b="6350"/>
            <wp:wrapSquare wrapText="bothSides"/>
            <wp:docPr id="171" name="Diagram 171">
              <a:extLst xmlns:a="http://schemas.openxmlformats.org/drawingml/2006/main">
                <a:ext uri="{FF2B5EF4-FFF2-40B4-BE49-F238E27FC236}">
                  <a16:creationId xmlns:a16="http://schemas.microsoft.com/office/drawing/2014/main" id="{E1DB846D-68EF-481C-A358-8F3774B26B6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margin">
              <wp14:pctWidth>0</wp14:pctWidth>
            </wp14:sizeRelH>
            <wp14:sizeRelV relativeFrom="margin">
              <wp14:pctHeight>0</wp14:pctHeight>
            </wp14:sizeRelV>
          </wp:anchor>
        </w:drawing>
      </w:r>
    </w:p>
    <w:p w:rsidR="000A7F61" w:rsidRPr="00D130F2" w:rsidRDefault="000A7F61" w:rsidP="000A7F61">
      <w:pPr>
        <w:tabs>
          <w:tab w:val="left" w:pos="1150"/>
        </w:tabs>
        <w:spacing w:after="0" w:line="360" w:lineRule="auto"/>
        <w:rPr>
          <w:rFonts w:ascii="Times New Roman" w:hAnsi="Times New Roman" w:cs="Times New Roman"/>
          <w:szCs w:val="24"/>
        </w:rPr>
      </w:pPr>
    </w:p>
    <w:p w:rsidR="000A7F61" w:rsidRPr="00D130F2" w:rsidRDefault="000A7F61" w:rsidP="000A7F61">
      <w:pPr>
        <w:tabs>
          <w:tab w:val="left" w:pos="1150"/>
        </w:tabs>
        <w:spacing w:after="0" w:line="360" w:lineRule="auto"/>
        <w:rPr>
          <w:rFonts w:ascii="Times New Roman" w:hAnsi="Times New Roman" w:cs="Times New Roman"/>
          <w:szCs w:val="24"/>
        </w:rPr>
      </w:pPr>
    </w:p>
    <w:p w:rsidR="000A7F61" w:rsidRPr="00D130F2" w:rsidRDefault="000A7F61" w:rsidP="000A7F61">
      <w:pPr>
        <w:tabs>
          <w:tab w:val="left" w:pos="1150"/>
        </w:tabs>
        <w:spacing w:after="0" w:line="360" w:lineRule="auto"/>
        <w:rPr>
          <w:rFonts w:ascii="Times New Roman" w:hAnsi="Times New Roman" w:cs="Times New Roman"/>
          <w:szCs w:val="24"/>
        </w:rPr>
      </w:pPr>
    </w:p>
    <w:p w:rsidR="000A7F61" w:rsidRPr="00D130F2" w:rsidRDefault="000A7F61" w:rsidP="000A7F61">
      <w:pPr>
        <w:tabs>
          <w:tab w:val="left" w:pos="1150"/>
        </w:tabs>
        <w:spacing w:after="0" w:line="360" w:lineRule="auto"/>
        <w:rPr>
          <w:rFonts w:ascii="Times New Roman" w:hAnsi="Times New Roman" w:cs="Times New Roman"/>
          <w:szCs w:val="24"/>
        </w:rPr>
      </w:pPr>
    </w:p>
    <w:p w:rsidR="000A7F61" w:rsidRPr="00D130F2" w:rsidRDefault="000A7F61" w:rsidP="000A7F61">
      <w:pPr>
        <w:tabs>
          <w:tab w:val="left" w:pos="1150"/>
        </w:tabs>
        <w:spacing w:after="0" w:line="360" w:lineRule="auto"/>
        <w:rPr>
          <w:rFonts w:ascii="Times New Roman" w:hAnsi="Times New Roman" w:cs="Times New Roman"/>
          <w:szCs w:val="24"/>
        </w:rPr>
      </w:pPr>
    </w:p>
    <w:p w:rsidR="000A7F61" w:rsidRPr="00D130F2" w:rsidRDefault="000A7F61" w:rsidP="000A7F61">
      <w:pPr>
        <w:tabs>
          <w:tab w:val="left" w:pos="1150"/>
        </w:tabs>
        <w:spacing w:after="0" w:line="360" w:lineRule="auto"/>
        <w:rPr>
          <w:rFonts w:ascii="Times New Roman" w:hAnsi="Times New Roman" w:cs="Times New Roman"/>
          <w:szCs w:val="24"/>
        </w:rPr>
      </w:pPr>
    </w:p>
    <w:p w:rsidR="000A7F61" w:rsidRPr="00D130F2" w:rsidRDefault="000A7F61" w:rsidP="000A7F61">
      <w:pPr>
        <w:tabs>
          <w:tab w:val="left" w:pos="1150"/>
        </w:tabs>
        <w:spacing w:after="0" w:line="360" w:lineRule="auto"/>
        <w:rPr>
          <w:rFonts w:ascii="Times New Roman" w:hAnsi="Times New Roman" w:cs="Times New Roman"/>
          <w:szCs w:val="24"/>
        </w:rPr>
      </w:pPr>
    </w:p>
    <w:p w:rsidR="000A7F61" w:rsidRPr="00D130F2" w:rsidRDefault="000A7F61" w:rsidP="000A7F61">
      <w:pPr>
        <w:tabs>
          <w:tab w:val="left" w:pos="1150"/>
        </w:tabs>
        <w:spacing w:after="0" w:line="360" w:lineRule="auto"/>
        <w:rPr>
          <w:rFonts w:ascii="Times New Roman" w:hAnsi="Times New Roman" w:cs="Times New Roman"/>
          <w:szCs w:val="24"/>
        </w:rPr>
      </w:pPr>
    </w:p>
    <w:p w:rsidR="000A7F61" w:rsidRPr="000A7F61" w:rsidRDefault="000A7F61" w:rsidP="000A7F61">
      <w:pPr>
        <w:tabs>
          <w:tab w:val="left" w:pos="1150"/>
        </w:tabs>
        <w:spacing w:after="0" w:line="240" w:lineRule="auto"/>
        <w:rPr>
          <w:rFonts w:cstheme="minorHAnsi"/>
        </w:rPr>
      </w:pPr>
      <w:r w:rsidRPr="00D130F2">
        <w:rPr>
          <w:rFonts w:ascii="Times New Roman" w:hAnsi="Times New Roman" w:cs="Times New Roman"/>
          <w:noProof/>
          <w:szCs w:val="24"/>
        </w:rPr>
        <mc:AlternateContent>
          <mc:Choice Requires="wps">
            <w:drawing>
              <wp:anchor distT="0" distB="0" distL="114300" distR="114300" simplePos="0" relativeHeight="251666432" behindDoc="0" locked="0" layoutInCell="1" allowOverlap="1" wp14:anchorId="4F59FC74" wp14:editId="4A36CCB3">
                <wp:simplePos x="0" y="0"/>
                <wp:positionH relativeFrom="margin">
                  <wp:align>left</wp:align>
                </wp:positionH>
                <wp:positionV relativeFrom="paragraph">
                  <wp:posOffset>670560</wp:posOffset>
                </wp:positionV>
                <wp:extent cx="4203700" cy="228600"/>
                <wp:effectExtent l="0" t="0" r="6350" b="0"/>
                <wp:wrapSquare wrapText="bothSides"/>
                <wp:docPr id="181" name="Tekstboks 181"/>
                <wp:cNvGraphicFramePr/>
                <a:graphic xmlns:a="http://schemas.openxmlformats.org/drawingml/2006/main">
                  <a:graphicData uri="http://schemas.microsoft.com/office/word/2010/wordprocessingShape">
                    <wps:wsp>
                      <wps:cNvSpPr txBox="1"/>
                      <wps:spPr>
                        <a:xfrm>
                          <a:off x="0" y="0"/>
                          <a:ext cx="4203700" cy="228600"/>
                        </a:xfrm>
                        <a:prstGeom prst="rect">
                          <a:avLst/>
                        </a:prstGeom>
                        <a:solidFill>
                          <a:prstClr val="white"/>
                        </a:solidFill>
                        <a:ln>
                          <a:noFill/>
                        </a:ln>
                      </wps:spPr>
                      <wps:txbx>
                        <w:txbxContent>
                          <w:p w:rsidR="000A7F61" w:rsidRPr="00B26926" w:rsidRDefault="000A7F61" w:rsidP="000A7F61">
                            <w:pPr>
                              <w:pStyle w:val="Bildetekst"/>
                              <w:rPr>
                                <w:noProof/>
                                <w:sz w:val="24"/>
                              </w:rPr>
                            </w:pPr>
                            <w:r>
                              <w:t>Figur 4: Deltakelse på kurs og ønsker om å lære mer om bein- og klauvhelse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F59FC74" id="Tekstboks 181" o:spid="_x0000_s1029" type="#_x0000_t202" style="position:absolute;margin-left:0;margin-top:52.8pt;width:331pt;height:18pt;z-index:25166643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INMwIAAGwEAAAOAAAAZHJzL2Uyb0RvYy54bWysVFFv2yAQfp+0/4B4X+ykUxdZcaosVaZJ&#10;UVspmfpMMMSomGNAYme/fge2063b07QXfNwdB9/33Xlx1zWanIXzCkxJp5OcEmE4VMocS/ptv/kw&#10;p8QHZiqmwYiSXoSnd8v37xatLcQMatCVcASLGF+0tqR1CLbIMs9r0TA/ASsMBiW4hgXcumNWOdZi&#10;9UZnszy/zVpwlXXAhffove+DdJnqSyl4eJTSi0B0SfFtIa0urYe4ZssFK46O2Vrx4RnsH17RMGXw&#10;0mupexYYOTn1R6lGcQceZJhwaDKQUnGRMCCaaf4Gza5mViQsSI63V5r8/yvLH85PjqgKtZtPKTGs&#10;QZH24sWHA7x4Ep1IUWt9gZk7i7mh+wwdpo9+j86IvJOuiV/ERDCOZF+uBIsuEI7Oj7P85lOOIY6x&#10;2Wx+izaWz15PW+fDFwENiUZJHQqYeGXnrQ996pgSL/OgVbVRWsdNDKy1I2eGYre1CmIo/luWNjHX&#10;QDzVF4yeLELsoUQrdIcusXIzwjxAdUH0DvoW8pZvFN63ZT48MYc9g6hwDsIjLlJDW1IYLEpqcD/+&#10;5o/5KCVGKWmxB0vqv5+YE5TorwZFjg07Gm40DqNhTs0aECnKhq9JJh5wQY+mdNA843is4i0YYobj&#10;XSUNo7kO/STgeHGxWqUkbEvLwtbsLI+lR1733TNzdlAloJ4PMHYnK96I0+f2LK9OAaRKykVeexYH&#10;urGlk/bD+MWZ+XWfsl5/EsufAAAA//8DAFBLAwQUAAYACAAAACEAn816VNwAAAAIAQAADwAAAGRy&#10;cy9kb3ducmV2LnhtbEyPwU7DMBBE70j8g7VIXBB1GoGFQpwKWrjBoaXqeRubJCJeR7bTpH/PcqLH&#10;fTOanSlXs+vFyYbYedKwXGQgLNXedNRo2H+93z+BiAnJYO/JajjbCKvq+qrEwviJtva0S43gEIoF&#10;amhTGgopY91ah3HhB0usffvgMPEZGmkCThzueplnmZIOO+IPLQ523dr6Zzc6DWoTxmlL67vN/u0D&#10;P4cmP7yeD1rf3swvzyCSndO/Gf7qc3WouNPRj2Si6DXwkMQ0e1QgWFYqZ3Jk8rBUIKtSXg6ofgEA&#10;AP//AwBQSwECLQAUAAYACAAAACEAtoM4kv4AAADhAQAAEwAAAAAAAAAAAAAAAAAAAAAAW0NvbnRl&#10;bnRfVHlwZXNdLnhtbFBLAQItABQABgAIAAAAIQA4/SH/1gAAAJQBAAALAAAAAAAAAAAAAAAAAC8B&#10;AABfcmVscy8ucmVsc1BLAQItABQABgAIAAAAIQCS/tINMwIAAGwEAAAOAAAAAAAAAAAAAAAAAC4C&#10;AABkcnMvZTJvRG9jLnhtbFBLAQItABQABgAIAAAAIQCfzXpU3AAAAAgBAAAPAAAAAAAAAAAAAAAA&#10;AI0EAABkcnMvZG93bnJldi54bWxQSwUGAAAAAAQABADzAAAAlgUAAAAA&#10;" stroked="f">
                <v:textbox inset="0,0,0,0">
                  <w:txbxContent>
                    <w:p w:rsidR="000A7F61" w:rsidRPr="00B26926" w:rsidRDefault="000A7F61" w:rsidP="000A7F61">
                      <w:pPr>
                        <w:pStyle w:val="Bildetekst"/>
                        <w:rPr>
                          <w:noProof/>
                          <w:sz w:val="24"/>
                        </w:rPr>
                      </w:pPr>
                      <w:r>
                        <w:t>Figur 4: Deltakelse på kurs og ønsker om å lære mer om bein- og klauvhelse</w:t>
                      </w:r>
                    </w:p>
                  </w:txbxContent>
                </v:textbox>
                <w10:wrap type="square" anchorx="margin"/>
              </v:shape>
            </w:pict>
          </mc:Fallback>
        </mc:AlternateContent>
      </w:r>
      <w:r w:rsidRPr="000A7F61">
        <w:rPr>
          <w:rFonts w:cstheme="minorHAnsi"/>
        </w:rPr>
        <w:t>Figur 4 viser at det er et ønske om og et behov for mer kunnskap om bein- og klauvhelse. Hele 60 % har deltatt på kurs eller fagmøter om bein- og klauvhelse, mens 45 % av de som har deltatt på kurs ønsker å lære mer. Totalt 70 % ønsker å lære mer om bein- og klauvhelse.</w:t>
      </w:r>
    </w:p>
    <w:p w:rsidR="000A7F61" w:rsidRPr="000A7F61" w:rsidRDefault="000A7F61" w:rsidP="000A7F61">
      <w:pPr>
        <w:spacing w:after="0" w:line="240" w:lineRule="auto"/>
        <w:rPr>
          <w:rFonts w:cstheme="minorHAnsi"/>
        </w:rPr>
      </w:pPr>
      <w:r w:rsidRPr="000A7F61">
        <w:rPr>
          <w:rFonts w:cstheme="minorHAnsi"/>
        </w:rPr>
        <w:t xml:space="preserve">Spørreundersøkelsen viste også at mange mener det er et for dårlig tilbud om kurs som omhandler bein- og klauvhelse i deres region. </w:t>
      </w:r>
    </w:p>
    <w:p w:rsidR="000A7F61" w:rsidRPr="000A7F61" w:rsidRDefault="000A7F61" w:rsidP="000A7F61">
      <w:pPr>
        <w:spacing w:after="0" w:line="240" w:lineRule="auto"/>
        <w:rPr>
          <w:rFonts w:cstheme="minorHAnsi"/>
        </w:rPr>
      </w:pPr>
    </w:p>
    <w:p w:rsidR="000A7F61" w:rsidRPr="000A7F61" w:rsidRDefault="000A7F61" w:rsidP="000A7F61">
      <w:pPr>
        <w:pStyle w:val="Overskrift2"/>
      </w:pPr>
      <w:r w:rsidRPr="000A7F61">
        <w:t>Oppsummering</w:t>
      </w:r>
    </w:p>
    <w:p w:rsidR="000A7F61" w:rsidRPr="000A7F61" w:rsidRDefault="000A7F61" w:rsidP="000A7F61">
      <w:pPr>
        <w:spacing w:after="0" w:line="240" w:lineRule="auto"/>
        <w:rPr>
          <w:rFonts w:cstheme="minorHAnsi"/>
        </w:rPr>
      </w:pPr>
      <w:r w:rsidRPr="000A7F61">
        <w:rPr>
          <w:rFonts w:cstheme="minorHAnsi"/>
        </w:rPr>
        <w:t>Melkeprodusenter har generelt bedre rutiner i forhold til klauvstell enn ammekuprodusenter. At melkeprodusentene har bedre kompetanse og holdninger til klauvhelse kan delvis forklares med den høye ytelsen og det økte fokuset klauvhelse har fått. Veldig lite litteratur om klauvhelse og klauvstell retter seg direkte mot ammekuprodusenter. Det er fortsatt behov for å øke kompetansen innen tema klauvhelse for å øke velferden hos kyrne ytterligere. Og det er behov for flere sertifiserte klauvskjærere som rapporterer sjukdom til sentrale registre, over hele landet.</w:t>
      </w:r>
    </w:p>
    <w:p w:rsidR="000A7F61" w:rsidRPr="000A7F61" w:rsidRDefault="000A7F61" w:rsidP="000A7F61">
      <w:pPr>
        <w:spacing w:after="0" w:line="240" w:lineRule="auto"/>
        <w:rPr>
          <w:rFonts w:cstheme="minorHAnsi"/>
        </w:rPr>
      </w:pPr>
      <w:r w:rsidRPr="000A7F61">
        <w:rPr>
          <w:rFonts w:cstheme="minorHAnsi"/>
        </w:rPr>
        <w:t>Klauvhelse bør få et mer tydelig fokus innen landbruksfaglig utdanning, og det er et ønske om mer kurs og fagdager med fokus på klauvhelse.</w:t>
      </w:r>
    </w:p>
    <w:p w:rsidR="000A7F61" w:rsidRPr="000A7F61" w:rsidRDefault="000A7F61" w:rsidP="000A7F61">
      <w:pPr>
        <w:spacing w:after="0" w:line="240" w:lineRule="auto"/>
        <w:rPr>
          <w:rFonts w:cstheme="minorHAnsi"/>
        </w:rPr>
      </w:pPr>
      <w:r w:rsidRPr="000A7F61">
        <w:rPr>
          <w:rFonts w:cstheme="minorHAnsi"/>
        </w:rPr>
        <w:t xml:space="preserve">Tilrettelegging for klauvskjæring i fjøs er viktig. Gode løsninger må tas med tidlig i byggeprosessen. </w:t>
      </w:r>
    </w:p>
    <w:p w:rsidR="000A7F61" w:rsidRPr="00BA66F9" w:rsidRDefault="000A7F61" w:rsidP="000A7F61">
      <w:pPr>
        <w:rPr>
          <w:lang w:eastAsia="nb-NO"/>
        </w:rPr>
      </w:pPr>
    </w:p>
    <w:p w:rsidR="00751994" w:rsidRPr="004537DF" w:rsidRDefault="00751994" w:rsidP="00751994">
      <w:pPr>
        <w:spacing w:after="0" w:line="240" w:lineRule="auto"/>
        <w:rPr>
          <w:rFonts w:asciiTheme="majorHAnsi" w:hAnsiTheme="majorHAnsi" w:cstheme="majorHAnsi"/>
          <w:color w:val="C00000"/>
          <w:sz w:val="36"/>
          <w:szCs w:val="36"/>
          <w:lang w:eastAsia="nb-NO"/>
        </w:rPr>
      </w:pPr>
    </w:p>
    <w:p w:rsidR="00223415" w:rsidRDefault="00223415" w:rsidP="00751994">
      <w:pPr>
        <w:spacing w:after="0" w:line="240" w:lineRule="auto"/>
        <w:rPr>
          <w:rFonts w:asciiTheme="majorHAnsi" w:hAnsiTheme="majorHAnsi" w:cstheme="majorHAnsi"/>
          <w:color w:val="C00000"/>
          <w:sz w:val="36"/>
          <w:szCs w:val="36"/>
          <w:lang w:eastAsia="nb-NO"/>
        </w:rPr>
      </w:pPr>
      <w:r>
        <w:rPr>
          <w:rFonts w:asciiTheme="majorHAnsi" w:hAnsiTheme="majorHAnsi" w:cstheme="majorHAnsi"/>
          <w:color w:val="C00000"/>
          <w:sz w:val="36"/>
          <w:szCs w:val="36"/>
          <w:lang w:eastAsia="nb-NO"/>
        </w:rPr>
        <w:t>Husk oppsummeringssamtale ved avsluttet klauvskjæring</w:t>
      </w:r>
    </w:p>
    <w:p w:rsidR="00223415" w:rsidRDefault="00223415" w:rsidP="00223415">
      <w:pPr>
        <w:rPr>
          <w:lang w:eastAsia="nb-NO"/>
        </w:rPr>
      </w:pPr>
      <w:r>
        <w:rPr>
          <w:lang w:eastAsia="nb-NO"/>
        </w:rPr>
        <w:t xml:space="preserve">Det er viktig for bonden å få et kort sammendrag av tilstanden i besetningen ved avsluttet klauvskjæring. Aktuelle ting å ta opp er hvilke dyr som er pålagt bandasje og hvilken dag den skal tas av. Dessuten også status for smittsomme klauvsjukdommer som digital dermatitt. Dersom digital dermatitt påvises for første gang, må det settes inn tiltak så fort som mulig for å forhåpentligvis få ned smittepresset og dermed hindre flere dyr i å få det. Det kan være aktuelt å slakte enkeltdyr, dersom hele dyregruppa er undersøkt og det er få dyr som har digital dermatitt. Praktiserende veterinær eller TINE-veterinær bør kontaktes for samarbeid om tiltaksplan. I andre besetninger kan det være høy forekomst at såleknusning og løsning i den hvite linje som bør tas tak i. Rapportene i klauvskjærerprogrammet er fine å ta utgangspunkt i, ved en slik oppsummeringssamtale. </w:t>
      </w:r>
    </w:p>
    <w:p w:rsidR="00223415" w:rsidRDefault="00223415" w:rsidP="00751994">
      <w:pPr>
        <w:spacing w:after="0" w:line="240" w:lineRule="auto"/>
        <w:rPr>
          <w:rFonts w:asciiTheme="majorHAnsi" w:hAnsiTheme="majorHAnsi" w:cstheme="majorHAnsi"/>
          <w:color w:val="C00000"/>
          <w:sz w:val="36"/>
          <w:szCs w:val="36"/>
          <w:lang w:eastAsia="nb-NO"/>
        </w:rPr>
      </w:pPr>
    </w:p>
    <w:p w:rsidR="00751994" w:rsidRDefault="00751994" w:rsidP="00751994">
      <w:pPr>
        <w:spacing w:after="0" w:line="240" w:lineRule="auto"/>
        <w:rPr>
          <w:rFonts w:asciiTheme="majorHAnsi" w:hAnsiTheme="majorHAnsi" w:cstheme="majorHAnsi"/>
          <w:color w:val="C00000"/>
          <w:sz w:val="36"/>
          <w:szCs w:val="36"/>
          <w:lang w:eastAsia="nb-NO"/>
        </w:rPr>
      </w:pPr>
      <w:r>
        <w:rPr>
          <w:rFonts w:asciiTheme="majorHAnsi" w:hAnsiTheme="majorHAnsi" w:cstheme="majorHAnsi"/>
          <w:color w:val="C00000"/>
          <w:sz w:val="36"/>
          <w:szCs w:val="36"/>
          <w:lang w:eastAsia="nb-NO"/>
        </w:rPr>
        <w:lastRenderedPageBreak/>
        <w:t>Unngå lave drakter</w:t>
      </w:r>
    </w:p>
    <w:p w:rsidR="00751994" w:rsidRDefault="00751994" w:rsidP="00751994">
      <w:pPr>
        <w:spacing w:after="0" w:line="240" w:lineRule="auto"/>
      </w:pPr>
      <w:r>
        <w:t xml:space="preserve">Pass på at draktene ikke blir lavere enn de skal være. Ofte er det lite eller ingenting å ta bak på klauva i løsdriftfjøs. Da er det viktig å bevare høyden så godt som mulig ved å bevare drakthjørnet og finrenske evt ødelagt horn pga hornforråtnelse. Lave drakter disponerer for hudbetennelser som digital dermatitt da </w:t>
      </w:r>
      <w:r w:rsidR="0064404E">
        <w:t xml:space="preserve">huden i større grad eksponeres for gjødsel. </w:t>
      </w:r>
    </w:p>
    <w:p w:rsidR="0064404E" w:rsidRDefault="0064404E" w:rsidP="00751994">
      <w:pPr>
        <w:spacing w:after="0" w:line="240" w:lineRule="auto"/>
      </w:pPr>
    </w:p>
    <w:p w:rsidR="0064404E" w:rsidRPr="00751994" w:rsidRDefault="0064404E" w:rsidP="00751994">
      <w:pPr>
        <w:spacing w:after="0" w:line="240" w:lineRule="auto"/>
      </w:pPr>
      <w:r w:rsidRPr="0064404E">
        <w:rPr>
          <w:noProof/>
          <w:highlight w:val="yellow"/>
        </w:rPr>
        <w:drawing>
          <wp:inline distT="0" distB="0" distL="0" distR="0" wp14:anchorId="090F98C3" wp14:editId="3ABB0A22">
            <wp:extent cx="4055534" cy="2281238"/>
            <wp:effectExtent l="0" t="0" r="2540" b="5080"/>
            <wp:docPr id="8" name="Bilde 7">
              <a:extLst xmlns:a="http://schemas.openxmlformats.org/drawingml/2006/main">
                <a:ext uri="{FF2B5EF4-FFF2-40B4-BE49-F238E27FC236}">
                  <a16:creationId xmlns:a16="http://schemas.microsoft.com/office/drawing/2014/main" id="{2A678565-DC2A-4198-84DD-ECF33D378BE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lde 7">
                      <a:extLst>
                        <a:ext uri="{FF2B5EF4-FFF2-40B4-BE49-F238E27FC236}">
                          <a16:creationId xmlns:a16="http://schemas.microsoft.com/office/drawing/2014/main" id="{2A678565-DC2A-4198-84DD-ECF33D378BE3}"/>
                        </a:ext>
                      </a:extLst>
                    </pic:cNvPr>
                    <pic:cNvPicPr>
                      <a:picLocks noChangeAspect="1"/>
                    </pic:cNvPicPr>
                  </pic:nvPicPr>
                  <pic:blipFill>
                    <a:blip r:embed="rId13"/>
                    <a:stretch>
                      <a:fillRect/>
                    </a:stretch>
                  </pic:blipFill>
                  <pic:spPr>
                    <a:xfrm>
                      <a:off x="0" y="0"/>
                      <a:ext cx="4055534" cy="2281238"/>
                    </a:xfrm>
                    <a:prstGeom prst="rect">
                      <a:avLst/>
                    </a:prstGeom>
                  </pic:spPr>
                </pic:pic>
              </a:graphicData>
            </a:graphic>
          </wp:inline>
        </w:drawing>
      </w:r>
    </w:p>
    <w:p w:rsidR="00A77FBF" w:rsidRDefault="0064404E" w:rsidP="0064404E">
      <w:pPr>
        <w:spacing w:after="0" w:line="240" w:lineRule="auto"/>
      </w:pPr>
      <w:r>
        <w:t>Eksempel på klauv som er lav i drakta, enten pga at det er tat</w:t>
      </w:r>
      <w:r w:rsidR="00F21C27">
        <w:t>t</w:t>
      </w:r>
      <w:r>
        <w:t xml:space="preserve"> for mye bak på klauvskjæring eller at den allerede var lav før klauvskjæring eller en kombinasjon. </w:t>
      </w:r>
    </w:p>
    <w:p w:rsidR="0064404E" w:rsidRDefault="0064404E" w:rsidP="0064404E">
      <w:pPr>
        <w:spacing w:after="0" w:line="240" w:lineRule="auto"/>
      </w:pPr>
    </w:p>
    <w:p w:rsidR="0064404E" w:rsidRDefault="0064404E" w:rsidP="0064404E">
      <w:pPr>
        <w:spacing w:after="0" w:line="240" w:lineRule="auto"/>
        <w:rPr>
          <w:rFonts w:asciiTheme="majorHAnsi" w:hAnsiTheme="majorHAnsi" w:cstheme="majorHAnsi"/>
          <w:color w:val="C00000"/>
          <w:sz w:val="36"/>
          <w:szCs w:val="36"/>
          <w:lang w:eastAsia="nb-NO"/>
        </w:rPr>
      </w:pPr>
      <w:r>
        <w:rPr>
          <w:rFonts w:asciiTheme="majorHAnsi" w:hAnsiTheme="majorHAnsi" w:cstheme="majorHAnsi"/>
          <w:color w:val="C00000"/>
          <w:sz w:val="36"/>
          <w:szCs w:val="36"/>
          <w:lang w:eastAsia="nb-NO"/>
        </w:rPr>
        <w:t>Hva skal til for å beholde sertifiseringstittelen?</w:t>
      </w:r>
    </w:p>
    <w:p w:rsidR="0064404E" w:rsidRDefault="0064404E" w:rsidP="0064404E">
      <w:pPr>
        <w:spacing w:after="0" w:line="240" w:lineRule="auto"/>
      </w:pPr>
      <w:r>
        <w:t xml:space="preserve">Ref skrivet «Kvalitetssikret klauvskjæring» skal sertifiserte klauvskjærere: </w:t>
      </w:r>
    </w:p>
    <w:p w:rsidR="0064404E" w:rsidRDefault="0064404E" w:rsidP="0064404E">
      <w:pPr>
        <w:spacing w:after="0" w:line="240" w:lineRule="auto"/>
      </w:pPr>
    </w:p>
    <w:p w:rsidR="0064404E" w:rsidRPr="00F21C27" w:rsidRDefault="0064404E" w:rsidP="0064404E">
      <w:pPr>
        <w:numPr>
          <w:ilvl w:val="1"/>
          <w:numId w:val="4"/>
        </w:numPr>
        <w:spacing w:after="0" w:line="240" w:lineRule="auto"/>
        <w:rPr>
          <w:rFonts w:cstheme="minorHAnsi"/>
          <w:b/>
        </w:rPr>
      </w:pPr>
      <w:r w:rsidRPr="00F21C27">
        <w:rPr>
          <w:rFonts w:cstheme="minorHAnsi"/>
        </w:rPr>
        <w:t>Opprettholde medlemskap i Norsk klauvskjærerlag</w:t>
      </w:r>
    </w:p>
    <w:p w:rsidR="0064404E" w:rsidRPr="00F21C27" w:rsidRDefault="0064404E" w:rsidP="0064404E">
      <w:pPr>
        <w:numPr>
          <w:ilvl w:val="1"/>
          <w:numId w:val="4"/>
        </w:numPr>
        <w:spacing w:after="0" w:line="240" w:lineRule="auto"/>
        <w:rPr>
          <w:rFonts w:cstheme="minorHAnsi"/>
          <w:b/>
        </w:rPr>
      </w:pPr>
      <w:r w:rsidRPr="00F21C27">
        <w:rPr>
          <w:rFonts w:cstheme="minorHAnsi"/>
        </w:rPr>
        <w:t xml:space="preserve"> Følge retningslinjene i skrivet ”Kvalitetssikret klauvskjæring”  </w:t>
      </w:r>
    </w:p>
    <w:p w:rsidR="0064404E" w:rsidRDefault="0064404E" w:rsidP="00517566">
      <w:pPr>
        <w:numPr>
          <w:ilvl w:val="1"/>
          <w:numId w:val="4"/>
        </w:numPr>
        <w:spacing w:after="0" w:line="240" w:lineRule="auto"/>
        <w:rPr>
          <w:rFonts w:cstheme="minorHAnsi"/>
          <w:b/>
        </w:rPr>
      </w:pPr>
      <w:r w:rsidRPr="00F21C27">
        <w:rPr>
          <w:rFonts w:cstheme="minorHAnsi"/>
        </w:rPr>
        <w:t xml:space="preserve"> Ta etterutdanning i form av kurs, seminarer og/eller fagsamlinger som omfatter</w:t>
      </w:r>
      <w:r w:rsidRPr="00F21C27">
        <w:rPr>
          <w:rFonts w:cstheme="minorHAnsi"/>
          <w:b/>
        </w:rPr>
        <w:t xml:space="preserve"> </w:t>
      </w:r>
      <w:r w:rsidRPr="00F21C27">
        <w:rPr>
          <w:rFonts w:cstheme="minorHAnsi"/>
        </w:rPr>
        <w:t>både</w:t>
      </w:r>
      <w:r w:rsidRPr="00F21C27">
        <w:rPr>
          <w:rFonts w:cstheme="minorHAnsi"/>
          <w:b/>
        </w:rPr>
        <w:t xml:space="preserve"> </w:t>
      </w:r>
      <w:r w:rsidRPr="00F21C27">
        <w:rPr>
          <w:rFonts w:cstheme="minorHAnsi"/>
        </w:rPr>
        <w:t>teori og praksis minst hvert 3. år. Styret vil kontrollere listen over sertifiserte klauvskjærere en gang årlig. De som ikke oppfyller kravene, får en påminnelse. Hvis kravene ikke oppfylles innen ett år, vil disse bli strøket av listen og må gå opp til ny eksamen for å beholde sertifiseringstittelen.</w:t>
      </w:r>
    </w:p>
    <w:p w:rsidR="00517566" w:rsidRPr="00517566" w:rsidRDefault="00517566" w:rsidP="00517566">
      <w:pPr>
        <w:numPr>
          <w:ilvl w:val="1"/>
          <w:numId w:val="4"/>
        </w:numPr>
        <w:spacing w:after="0" w:line="240" w:lineRule="auto"/>
        <w:rPr>
          <w:rFonts w:cstheme="minorHAnsi"/>
          <w:b/>
        </w:rPr>
      </w:pPr>
      <w:r>
        <w:rPr>
          <w:rFonts w:cstheme="minorHAnsi"/>
        </w:rPr>
        <w:t>Alle klauvskjærere oppfordres til å samkjøre en dag eller to med en annen klauvskjærer minst hvert tredje år.</w:t>
      </w:r>
    </w:p>
    <w:p w:rsidR="0064404E" w:rsidRPr="00F21C27" w:rsidRDefault="0064404E" w:rsidP="0064404E">
      <w:pPr>
        <w:spacing w:after="0" w:line="240" w:lineRule="auto"/>
        <w:rPr>
          <w:rFonts w:cstheme="minorHAnsi"/>
        </w:rPr>
      </w:pPr>
    </w:p>
    <w:p w:rsidR="00A77FBF" w:rsidRPr="00F21C27" w:rsidRDefault="00A77FBF" w:rsidP="00A77FBF">
      <w:pPr>
        <w:spacing w:after="0" w:line="240" w:lineRule="auto"/>
        <w:rPr>
          <w:rFonts w:cstheme="minorHAnsi"/>
        </w:rPr>
      </w:pPr>
    </w:p>
    <w:p w:rsidR="00A77FBF" w:rsidRPr="00124377" w:rsidRDefault="00A77FBF" w:rsidP="00A77FBF">
      <w:pPr>
        <w:rPr>
          <w:rFonts w:asciiTheme="majorHAnsi" w:hAnsiTheme="majorHAnsi" w:cstheme="majorHAnsi"/>
          <w:color w:val="C00000"/>
          <w:sz w:val="36"/>
          <w:szCs w:val="36"/>
          <w:lang w:eastAsia="nb-NO"/>
        </w:rPr>
      </w:pPr>
      <w:r w:rsidRPr="00124377">
        <w:rPr>
          <w:rFonts w:asciiTheme="majorHAnsi" w:hAnsiTheme="majorHAnsi" w:cstheme="majorHAnsi"/>
          <w:color w:val="C00000"/>
          <w:sz w:val="36"/>
          <w:szCs w:val="36"/>
          <w:lang w:eastAsia="nb-NO"/>
        </w:rPr>
        <w:t>Varsling av klauvskjærere ved smittsom sjukdom</w:t>
      </w:r>
    </w:p>
    <w:p w:rsidR="00A77FBF" w:rsidRPr="0050312A" w:rsidRDefault="00A77FBF" w:rsidP="00A77FBF">
      <w:pPr>
        <w:rPr>
          <w:lang w:eastAsia="nb-NO"/>
        </w:rPr>
      </w:pPr>
      <w:r>
        <w:rPr>
          <w:lang w:eastAsia="nb-NO"/>
        </w:rPr>
        <w:t xml:space="preserve">Dere som er aktive klauvskjærere får nå varsling med produsentens navn ved smittsom sjukdom. Minner i den forbindelse om taushetsplikten. TINE varsler andre aktuelle fjøsvandrere. Det er dessuten viktig å være klar over at klauvsjukdom ikke varsles og at det oftest dreier seg om smittsom hoste og diaré. Men ikke alle tilfeller når beredskapsvakta, så hold dere orientert om situasjonen i området deres til enhver tid og still gjerne bonden kontrollspørsmål før dere reiser ut til besetningen. </w:t>
      </w:r>
    </w:p>
    <w:p w:rsidR="00A77FBF" w:rsidRDefault="00A77FBF" w:rsidP="00A77FBF">
      <w:pPr>
        <w:pStyle w:val="Tittel"/>
        <w:rPr>
          <w:rFonts w:eastAsiaTheme="minorHAnsi" w:cstheme="majorHAnsi"/>
          <w:spacing w:val="0"/>
          <w:kern w:val="0"/>
          <w:sz w:val="22"/>
          <w:szCs w:val="22"/>
          <w:lang w:eastAsia="nb-NO"/>
        </w:rPr>
      </w:pPr>
    </w:p>
    <w:p w:rsidR="00A77FBF" w:rsidRPr="00FA437A" w:rsidRDefault="00A77FBF" w:rsidP="00A77FBF">
      <w:pPr>
        <w:pStyle w:val="Tittel"/>
        <w:rPr>
          <w:color w:val="AC0000"/>
          <w:sz w:val="36"/>
          <w:szCs w:val="36"/>
          <w:lang w:eastAsia="nb-NO"/>
        </w:rPr>
      </w:pPr>
      <w:r w:rsidRPr="00FA437A">
        <w:rPr>
          <w:color w:val="AC0000"/>
          <w:sz w:val="36"/>
          <w:szCs w:val="36"/>
          <w:lang w:eastAsia="nb-NO"/>
        </w:rPr>
        <w:t>ID nummer til alle klauvskjærere</w:t>
      </w:r>
      <w:r>
        <w:rPr>
          <w:color w:val="AC0000"/>
          <w:sz w:val="36"/>
          <w:szCs w:val="36"/>
          <w:lang w:eastAsia="nb-NO"/>
        </w:rPr>
        <w:t xml:space="preserve"> </w:t>
      </w:r>
      <w:r w:rsidRPr="00FA437A">
        <w:rPr>
          <w:color w:val="AC0000"/>
          <w:sz w:val="36"/>
          <w:szCs w:val="36"/>
          <w:lang w:eastAsia="nb-NO"/>
        </w:rPr>
        <w:t>-</w:t>
      </w:r>
      <w:r>
        <w:rPr>
          <w:color w:val="AC0000"/>
          <w:sz w:val="36"/>
          <w:szCs w:val="36"/>
          <w:lang w:eastAsia="nb-NO"/>
        </w:rPr>
        <w:t xml:space="preserve"> </w:t>
      </w:r>
      <w:r w:rsidRPr="00FA437A">
        <w:rPr>
          <w:color w:val="AC0000"/>
          <w:sz w:val="36"/>
          <w:szCs w:val="36"/>
          <w:lang w:eastAsia="nb-NO"/>
        </w:rPr>
        <w:t>viktig beskjed!</w:t>
      </w:r>
    </w:p>
    <w:p w:rsidR="00A77FBF" w:rsidRPr="00D858C9" w:rsidRDefault="00A77FBF" w:rsidP="00A77FBF">
      <w:pPr>
        <w:rPr>
          <w:lang w:eastAsia="nb-NO"/>
        </w:rPr>
      </w:pPr>
      <w:r w:rsidRPr="00FA437A">
        <w:rPr>
          <w:lang w:eastAsia="nb-NO"/>
        </w:rPr>
        <w:t>For å forenkle administrasjonen rundt ID-nummer til klauvskjærere, gis også ikke-sertifiserte klauvskjærere et to-sifret nummer som de skal notere på Helsekort klauv I f</w:t>
      </w:r>
      <w:r>
        <w:rPr>
          <w:lang w:eastAsia="nb-NO"/>
        </w:rPr>
        <w:t xml:space="preserve">orbindelse med innrapportering av klauvsjukdom. Der det rapporteres fra klauvskjærerterminaler er ID-nummeret </w:t>
      </w:r>
      <w:r>
        <w:rPr>
          <w:lang w:eastAsia="nb-NO"/>
        </w:rPr>
        <w:lastRenderedPageBreak/>
        <w:t xml:space="preserve">allerede linket til den brukeren som får terminalen. ID-nummer finner dere i medlemslista her: </w:t>
      </w:r>
      <w:hyperlink r:id="rId14" w:history="1">
        <w:r w:rsidRPr="0070676E">
          <w:rPr>
            <w:rStyle w:val="Hyperkobling"/>
            <w:lang w:eastAsia="nb-NO"/>
          </w:rPr>
          <w:t>http://storfehelse.no/klauv/norsk-klauvskjarerlag/info-om-norsk-klauvskj%C3%A6rerlag-nokl-og-innmelding</w:t>
        </w:r>
      </w:hyperlink>
      <w:r>
        <w:rPr>
          <w:lang w:eastAsia="nb-NO"/>
        </w:rPr>
        <w:t xml:space="preserve">. Dersom noen savner nummer eller oppdager feil i lista, si fra til </w:t>
      </w:r>
      <w:hyperlink r:id="rId15" w:history="1">
        <w:r w:rsidRPr="0070676E">
          <w:rPr>
            <w:rStyle w:val="Hyperkobling"/>
            <w:lang w:eastAsia="nb-NO"/>
          </w:rPr>
          <w:t>ase.margrethe.sogstad@tine.no</w:t>
        </w:r>
      </w:hyperlink>
      <w:r>
        <w:rPr>
          <w:lang w:eastAsia="nb-NO"/>
        </w:rPr>
        <w:t xml:space="preserve"> </w:t>
      </w:r>
    </w:p>
    <w:p w:rsidR="00A77FBF" w:rsidRDefault="00A77FBF" w:rsidP="00A77FBF">
      <w:pPr>
        <w:pStyle w:val="Tittel"/>
        <w:rPr>
          <w:rFonts w:asciiTheme="minorHAnsi" w:eastAsiaTheme="minorHAnsi" w:hAnsiTheme="minorHAnsi" w:cstheme="minorBidi"/>
          <w:color w:val="AC0000"/>
          <w:spacing w:val="0"/>
          <w:kern w:val="0"/>
          <w:sz w:val="36"/>
          <w:szCs w:val="36"/>
        </w:rPr>
      </w:pPr>
    </w:p>
    <w:p w:rsidR="00A77FBF" w:rsidRDefault="00A77FBF" w:rsidP="00A77FBF">
      <w:pPr>
        <w:pStyle w:val="Tittel"/>
        <w:rPr>
          <w:color w:val="AC0000"/>
          <w:sz w:val="36"/>
          <w:szCs w:val="36"/>
          <w:lang w:eastAsia="nb-NO"/>
        </w:rPr>
      </w:pPr>
      <w:r w:rsidRPr="00C30D45">
        <w:rPr>
          <w:color w:val="AC0000"/>
          <w:sz w:val="36"/>
          <w:szCs w:val="36"/>
          <w:lang w:eastAsia="nb-NO"/>
        </w:rPr>
        <w:t>Klauvskjærerterminaler til alle klauvskjærere</w:t>
      </w:r>
    </w:p>
    <w:p w:rsidR="00F21C27" w:rsidRDefault="00A77FBF" w:rsidP="00F21C27">
      <w:pPr>
        <w:rPr>
          <w:color w:val="AC0000"/>
          <w:sz w:val="36"/>
          <w:szCs w:val="36"/>
          <w:lang w:eastAsia="nb-NO"/>
        </w:rPr>
      </w:pPr>
      <w:r>
        <w:rPr>
          <w:lang w:eastAsia="nb-NO"/>
        </w:rPr>
        <w:t xml:space="preserve">Alle klauvskjærere kan nå melde sin interesse for klauvskjærerterminal, også de som ikke er sertifiserte enda. De som ønsker terminal kan melde til </w:t>
      </w:r>
      <w:hyperlink r:id="rId16" w:history="1">
        <w:r w:rsidRPr="00700B21">
          <w:rPr>
            <w:rStyle w:val="Hyperkobling"/>
            <w:lang w:eastAsia="nb-NO"/>
          </w:rPr>
          <w:t>ase.margrethe.sogstad@tine.no</w:t>
        </w:r>
      </w:hyperlink>
      <w:r>
        <w:rPr>
          <w:lang w:eastAsia="nb-NO"/>
        </w:rPr>
        <w:t xml:space="preserve"> fortløpende. Dersom noen mener de har meldt interesse, men ikke fått tilbud – gi beskjed.</w:t>
      </w:r>
      <w:r w:rsidR="00F21C27">
        <w:rPr>
          <w:lang w:eastAsia="nb-NO"/>
        </w:rPr>
        <w:t xml:space="preserve"> Klauvskjærer kjøper terminalen til kostpris, men kan søke om å få refundert halve beløpet ved sertifisering.</w:t>
      </w:r>
    </w:p>
    <w:p w:rsidR="00A77FBF" w:rsidRPr="00F21C27" w:rsidRDefault="00A77FBF" w:rsidP="00F21C27">
      <w:pPr>
        <w:rPr>
          <w:lang w:eastAsia="nb-NO"/>
        </w:rPr>
      </w:pPr>
      <w:r w:rsidRPr="00F21C27">
        <w:rPr>
          <w:color w:val="AC0000"/>
          <w:sz w:val="36"/>
          <w:szCs w:val="36"/>
          <w:lang w:eastAsia="nb-NO"/>
        </w:rPr>
        <w:t>Påminnelse-sjekk dato og klokkeslett på terminalen</w:t>
      </w:r>
    </w:p>
    <w:p w:rsidR="00A77FBF" w:rsidRDefault="00F21C27" w:rsidP="00A77FBF">
      <w:pPr>
        <w:shd w:val="clear" w:color="auto" w:fill="FFFFFF"/>
        <w:spacing w:before="240" w:after="240" w:line="240" w:lineRule="auto"/>
        <w:rPr>
          <w:rFonts w:eastAsia="Times New Roman" w:cs="Times New Roman"/>
          <w:color w:val="1D2129"/>
          <w:lang w:eastAsia="nb-NO"/>
        </w:rPr>
      </w:pPr>
      <w:r>
        <w:rPr>
          <w:rFonts w:eastAsia="Times New Roman" w:cs="Times New Roman"/>
          <w:color w:val="1D2129"/>
          <w:lang w:eastAsia="nb-NO"/>
        </w:rPr>
        <w:t>M</w:t>
      </w:r>
      <w:r w:rsidR="00A77FBF" w:rsidRPr="00CF23EF">
        <w:rPr>
          <w:rFonts w:eastAsia="Times New Roman" w:cs="Times New Roman"/>
          <w:color w:val="1D2129"/>
          <w:lang w:eastAsia="nb-NO"/>
        </w:rPr>
        <w:t>inner dere med terminaler om at dere bør ta en rask kikk på klokke og dato på terminalen før dere begynner å beskjære. Og hvis det ikke samsvarer med dagen</w:t>
      </w:r>
      <w:r w:rsidR="00A77FBF">
        <w:rPr>
          <w:rFonts w:eastAsia="Times New Roman" w:cs="Times New Roman"/>
          <w:color w:val="1D2129"/>
          <w:lang w:eastAsia="nb-NO"/>
        </w:rPr>
        <w:t xml:space="preserve">s dato, så si fra til </w:t>
      </w:r>
      <w:r w:rsidR="00A77FBF" w:rsidRPr="00CF23EF">
        <w:rPr>
          <w:rFonts w:eastAsia="Times New Roman" w:cs="Times New Roman"/>
          <w:color w:val="1D2129"/>
          <w:lang w:eastAsia="nb-NO"/>
        </w:rPr>
        <w:t>Geno med en gang så vi får ordnet opp i det.</w:t>
      </w:r>
      <w:r w:rsidR="00A77FBF">
        <w:rPr>
          <w:rFonts w:eastAsia="Times New Roman" w:cs="Times New Roman"/>
          <w:color w:val="1D2129"/>
          <w:lang w:eastAsia="nb-NO"/>
        </w:rPr>
        <w:t xml:space="preserve"> Fint også om dere har rutine for å overføre minst hver uke, slik at det ikke blir for mye etterslep. </w:t>
      </w:r>
      <w:r w:rsidR="00D44915">
        <w:rPr>
          <w:rFonts w:eastAsia="Times New Roman" w:cs="Times New Roman"/>
          <w:color w:val="1D2129"/>
          <w:lang w:eastAsia="nb-NO"/>
        </w:rPr>
        <w:t xml:space="preserve">Datoen kan også endre seg dersom terminalen blir stående på og lades ut. Skru derfor av hver kveld. </w:t>
      </w:r>
    </w:p>
    <w:p w:rsidR="00D44915" w:rsidRDefault="00D44915" w:rsidP="00D44915">
      <w:pPr>
        <w:pStyle w:val="Tittel"/>
        <w:rPr>
          <w:noProof/>
          <w:color w:val="AC0000"/>
          <w:sz w:val="36"/>
          <w:szCs w:val="36"/>
          <w:lang w:eastAsia="nb-NO"/>
        </w:rPr>
      </w:pPr>
      <w:r>
        <w:rPr>
          <w:noProof/>
          <w:color w:val="AC0000"/>
          <w:sz w:val="36"/>
          <w:szCs w:val="36"/>
          <w:lang w:eastAsia="nb-NO"/>
        </w:rPr>
        <w:t>Helsetjenesten for storfe flyttes til Animalia</w:t>
      </w:r>
    </w:p>
    <w:p w:rsidR="00D44915" w:rsidRDefault="00D44915" w:rsidP="00D44915">
      <w:pPr>
        <w:rPr>
          <w:lang w:eastAsia="nb-NO"/>
        </w:rPr>
      </w:pPr>
    </w:p>
    <w:p w:rsidR="00D44915" w:rsidRPr="00D44915" w:rsidRDefault="00D44915" w:rsidP="00D44915">
      <w:pPr>
        <w:rPr>
          <w:lang w:eastAsia="nb-NO"/>
        </w:rPr>
      </w:pPr>
      <w:r>
        <w:rPr>
          <w:lang w:eastAsia="nb-NO"/>
        </w:rPr>
        <w:t xml:space="preserve">Helsetjenesten for storfe er et samarbeid mellom </w:t>
      </w:r>
      <w:r w:rsidR="00751994">
        <w:rPr>
          <w:lang w:eastAsia="nb-NO"/>
        </w:rPr>
        <w:t xml:space="preserve">TINE, Q-meieriene, Animalia, Geno, Tyr, Nortura og  KLF. Det er et ønske om at Helsetjenesten for storfe skal arbeide mer bransjenøytralt og kanalisere mer ressurser på kjøttfe. Derfor flyttes denne over til Animalia, der de andre helsetjenestene er lokalisert. Åse Margrethe Sogstad vil med det også overføres til Animalia og få ny e-postadresse etter hvert. Samarbeidet med Norsk klauvskjærerlag vil fortsette. </w:t>
      </w:r>
    </w:p>
    <w:p w:rsidR="00A77FBF" w:rsidRDefault="00A77FBF" w:rsidP="00A77FBF">
      <w:pPr>
        <w:pStyle w:val="Tittel"/>
        <w:rPr>
          <w:color w:val="AC0000"/>
          <w:sz w:val="36"/>
          <w:szCs w:val="36"/>
          <w:lang w:eastAsia="nb-NO"/>
        </w:rPr>
      </w:pPr>
      <w:r>
        <w:rPr>
          <w:color w:val="AC0000"/>
          <w:sz w:val="36"/>
          <w:szCs w:val="36"/>
          <w:lang w:eastAsia="nb-NO"/>
        </w:rPr>
        <w:t>Nytt om klauvskjærerdekning</w:t>
      </w:r>
    </w:p>
    <w:p w:rsidR="00A77FBF" w:rsidRDefault="00D44915" w:rsidP="00A77FBF">
      <w:pPr>
        <w:rPr>
          <w:lang w:eastAsia="nb-NO"/>
        </w:rPr>
      </w:pPr>
      <w:r>
        <w:rPr>
          <w:lang w:eastAsia="nb-NO"/>
        </w:rPr>
        <w:t xml:space="preserve">Fjorten stykker gikk nybegynnerkurs på Kalnes i november. </w:t>
      </w:r>
    </w:p>
    <w:p w:rsidR="00A77FBF" w:rsidRDefault="00A77FBF" w:rsidP="00A77FBF">
      <w:pPr>
        <w:pStyle w:val="Tittel"/>
        <w:rPr>
          <w:rFonts w:asciiTheme="minorHAnsi" w:eastAsiaTheme="minorHAnsi" w:hAnsiTheme="minorHAnsi" w:cstheme="minorBidi"/>
          <w:spacing w:val="0"/>
          <w:kern w:val="0"/>
          <w:sz w:val="22"/>
          <w:szCs w:val="22"/>
          <w:lang w:eastAsia="nb-NO"/>
        </w:rPr>
      </w:pPr>
    </w:p>
    <w:p w:rsidR="00A77FBF" w:rsidRDefault="00A77FBF" w:rsidP="00A77FBF">
      <w:pPr>
        <w:pStyle w:val="Tittel"/>
        <w:rPr>
          <w:color w:val="AC0000"/>
          <w:sz w:val="36"/>
          <w:szCs w:val="36"/>
          <w:lang w:eastAsia="nb-NO"/>
        </w:rPr>
      </w:pPr>
      <w:r>
        <w:rPr>
          <w:color w:val="AC0000"/>
          <w:sz w:val="36"/>
          <w:szCs w:val="36"/>
          <w:lang w:eastAsia="nb-NO"/>
        </w:rPr>
        <w:t>Vinkelsliper’n trenger stoff fra dere!</w:t>
      </w:r>
    </w:p>
    <w:p w:rsidR="00A77FBF" w:rsidRPr="00E74F05" w:rsidRDefault="00A77FBF" w:rsidP="00A77FBF">
      <w:pPr>
        <w:rPr>
          <w:lang w:eastAsia="nb-NO"/>
        </w:rPr>
      </w:pPr>
      <w:r>
        <w:rPr>
          <w:lang w:eastAsia="nb-NO"/>
        </w:rPr>
        <w:t xml:space="preserve">Kom med forslag til stoff eller skriv om noe fra egen praksis e.l. </w:t>
      </w:r>
    </w:p>
    <w:p w:rsidR="00A77FBF" w:rsidRDefault="00A77FBF" w:rsidP="00A77FBF">
      <w:pPr>
        <w:spacing w:after="0"/>
        <w:rPr>
          <w:lang w:eastAsia="nb-NO"/>
        </w:rPr>
      </w:pPr>
    </w:p>
    <w:p w:rsidR="00A77FBF" w:rsidRDefault="00A77FBF" w:rsidP="00A77FBF">
      <w:pPr>
        <w:spacing w:after="0"/>
        <w:rPr>
          <w:lang w:eastAsia="nb-NO"/>
        </w:rPr>
      </w:pPr>
      <w:r w:rsidRPr="00E74F05">
        <w:rPr>
          <w:color w:val="AC0000"/>
          <w:lang w:eastAsia="nb-NO"/>
        </w:rPr>
        <w:t>Vedlegg</w:t>
      </w:r>
    </w:p>
    <w:p w:rsidR="00A77FBF" w:rsidRDefault="00D44915" w:rsidP="000D411D">
      <w:pPr>
        <w:spacing w:after="0"/>
        <w:rPr>
          <w:lang w:eastAsia="nb-NO"/>
        </w:rPr>
      </w:pPr>
      <w:r>
        <w:rPr>
          <w:lang w:eastAsia="nb-NO"/>
        </w:rPr>
        <w:t>Årsmelding 2017</w:t>
      </w:r>
    </w:p>
    <w:p w:rsidR="00D44915" w:rsidRDefault="00D44915" w:rsidP="000D411D">
      <w:pPr>
        <w:spacing w:after="0"/>
        <w:rPr>
          <w:lang w:eastAsia="nb-NO"/>
        </w:rPr>
      </w:pPr>
      <w:r>
        <w:rPr>
          <w:lang w:eastAsia="nb-NO"/>
        </w:rPr>
        <w:t>Saksliste årsmøte 2017</w:t>
      </w:r>
    </w:p>
    <w:p w:rsidR="00D44915" w:rsidRDefault="00D44915" w:rsidP="000D411D">
      <w:pPr>
        <w:spacing w:after="0"/>
        <w:rPr>
          <w:lang w:eastAsia="nb-NO"/>
        </w:rPr>
      </w:pPr>
      <w:r>
        <w:rPr>
          <w:lang w:eastAsia="nb-NO"/>
        </w:rPr>
        <w:t>Program instruktørkurs 24.1</w:t>
      </w:r>
    </w:p>
    <w:p w:rsidR="00D44915" w:rsidRDefault="00D44915" w:rsidP="000D411D">
      <w:pPr>
        <w:spacing w:after="0"/>
        <w:rPr>
          <w:lang w:eastAsia="nb-NO"/>
        </w:rPr>
      </w:pPr>
      <w:r>
        <w:rPr>
          <w:lang w:eastAsia="nb-NO"/>
        </w:rPr>
        <w:t>Program fagsamling 25.1-26.1</w:t>
      </w:r>
    </w:p>
    <w:p w:rsidR="000D411D" w:rsidRDefault="000D411D" w:rsidP="000D411D">
      <w:pPr>
        <w:spacing w:after="0"/>
        <w:rPr>
          <w:lang w:eastAsia="nb-NO"/>
        </w:rPr>
      </w:pPr>
      <w:r>
        <w:rPr>
          <w:lang w:eastAsia="nb-NO"/>
        </w:rPr>
        <w:t>Tilrettelegging for klauvskjæring</w:t>
      </w:r>
      <w:r w:rsidR="00FE6E8D">
        <w:rPr>
          <w:lang w:eastAsia="nb-NO"/>
        </w:rPr>
        <w:t xml:space="preserve"> (kom gjerne med innspill til dette skrivet)</w:t>
      </w:r>
    </w:p>
    <w:p w:rsidR="000A7F61" w:rsidRDefault="000A7F61" w:rsidP="000D411D">
      <w:pPr>
        <w:spacing w:after="0"/>
        <w:rPr>
          <w:lang w:eastAsia="nb-NO"/>
        </w:rPr>
      </w:pPr>
    </w:p>
    <w:p w:rsidR="000A7F61" w:rsidRDefault="000A7F61" w:rsidP="000D411D">
      <w:pPr>
        <w:spacing w:after="0"/>
        <w:rPr>
          <w:rFonts w:ascii="TrebuchetMS" w:hAnsi="TrebuchetMS" w:cs="TrebuchetMS"/>
          <w:sz w:val="24"/>
          <w:szCs w:val="24"/>
        </w:rPr>
      </w:pPr>
    </w:p>
    <w:p w:rsidR="00A77FBF" w:rsidRDefault="00A77FBF" w:rsidP="00A77FBF">
      <w:pPr>
        <w:jc w:val="center"/>
        <w:rPr>
          <w:b/>
          <w:noProof/>
          <w:lang w:eastAsia="nb-NO"/>
        </w:rPr>
      </w:pPr>
      <w:r w:rsidRPr="00991E91">
        <w:rPr>
          <w:noProof/>
          <w:sz w:val="16"/>
          <w:szCs w:val="16"/>
          <w:lang w:eastAsia="nb-NO"/>
        </w:rPr>
        <w:t>Redigert av Åse Margrethe Sogstad</w:t>
      </w:r>
    </w:p>
    <w:p w:rsidR="004022B0" w:rsidRDefault="004022B0"/>
    <w:sectPr w:rsidR="004022B0">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oper Black">
    <w:panose1 w:val="0208090404030B020404"/>
    <w:charset w:val="00"/>
    <w:family w:val="roman"/>
    <w:pitch w:val="variable"/>
    <w:sig w:usb0="00000003" w:usb1="00000000" w:usb2="00000000" w:usb3="00000000" w:csb0="00000001" w:csb1="00000000"/>
  </w:font>
  <w:font w:name="TrebuchetMS">
    <w:altName w:val="Calibri"/>
    <w:panose1 w:val="00000000000000000000"/>
    <w:charset w:val="00"/>
    <w:family w:val="swiss"/>
    <w:notTrueType/>
    <w:pitch w:val="default"/>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D62E2B"/>
    <w:multiLevelType w:val="hybridMultilevel"/>
    <w:tmpl w:val="C004F8D8"/>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1F8573C7"/>
    <w:multiLevelType w:val="multilevel"/>
    <w:tmpl w:val="B5A875CE"/>
    <w:lvl w:ilvl="0">
      <w:start w:val="5"/>
      <w:numFmt w:val="decimal"/>
      <w:lvlText w:val="%1"/>
      <w:lvlJc w:val="left"/>
      <w:pPr>
        <w:ind w:left="360" w:hanging="360"/>
      </w:pPr>
      <w:rPr>
        <w:rFonts w:ascii="Verdana" w:hAnsi="Verdana" w:hint="default"/>
        <w:b w:val="0"/>
        <w:sz w:val="20"/>
      </w:rPr>
    </w:lvl>
    <w:lvl w:ilvl="1">
      <w:start w:val="1"/>
      <w:numFmt w:val="decimal"/>
      <w:lvlText w:val="%1.%2"/>
      <w:lvlJc w:val="left"/>
      <w:pPr>
        <w:ind w:left="1080" w:hanging="720"/>
      </w:pPr>
      <w:rPr>
        <w:rFonts w:ascii="Verdana" w:hAnsi="Verdana" w:hint="default"/>
        <w:b w:val="0"/>
        <w:sz w:val="20"/>
      </w:rPr>
    </w:lvl>
    <w:lvl w:ilvl="2">
      <w:start w:val="1"/>
      <w:numFmt w:val="decimal"/>
      <w:lvlText w:val="%1.%2.%3"/>
      <w:lvlJc w:val="left"/>
      <w:pPr>
        <w:ind w:left="1440" w:hanging="720"/>
      </w:pPr>
      <w:rPr>
        <w:rFonts w:ascii="Verdana" w:hAnsi="Verdana" w:hint="default"/>
        <w:b w:val="0"/>
        <w:sz w:val="20"/>
      </w:rPr>
    </w:lvl>
    <w:lvl w:ilvl="3">
      <w:start w:val="1"/>
      <w:numFmt w:val="decimal"/>
      <w:lvlText w:val="%1.%2.%3.%4"/>
      <w:lvlJc w:val="left"/>
      <w:pPr>
        <w:ind w:left="2160" w:hanging="1080"/>
      </w:pPr>
      <w:rPr>
        <w:rFonts w:ascii="Verdana" w:hAnsi="Verdana" w:hint="default"/>
        <w:b w:val="0"/>
        <w:sz w:val="20"/>
      </w:rPr>
    </w:lvl>
    <w:lvl w:ilvl="4">
      <w:start w:val="1"/>
      <w:numFmt w:val="decimal"/>
      <w:lvlText w:val="%1.%2.%3.%4.%5"/>
      <w:lvlJc w:val="left"/>
      <w:pPr>
        <w:ind w:left="2880" w:hanging="1440"/>
      </w:pPr>
      <w:rPr>
        <w:rFonts w:ascii="Verdana" w:hAnsi="Verdana" w:hint="default"/>
        <w:b w:val="0"/>
        <w:sz w:val="20"/>
      </w:rPr>
    </w:lvl>
    <w:lvl w:ilvl="5">
      <w:start w:val="1"/>
      <w:numFmt w:val="decimal"/>
      <w:lvlText w:val="%1.%2.%3.%4.%5.%6"/>
      <w:lvlJc w:val="left"/>
      <w:pPr>
        <w:ind w:left="3240" w:hanging="1440"/>
      </w:pPr>
      <w:rPr>
        <w:rFonts w:ascii="Verdana" w:hAnsi="Verdana" w:hint="default"/>
        <w:b w:val="0"/>
        <w:sz w:val="20"/>
      </w:rPr>
    </w:lvl>
    <w:lvl w:ilvl="6">
      <w:start w:val="1"/>
      <w:numFmt w:val="decimal"/>
      <w:lvlText w:val="%1.%2.%3.%4.%5.%6.%7"/>
      <w:lvlJc w:val="left"/>
      <w:pPr>
        <w:ind w:left="3960" w:hanging="1800"/>
      </w:pPr>
      <w:rPr>
        <w:rFonts w:ascii="Verdana" w:hAnsi="Verdana" w:hint="default"/>
        <w:b w:val="0"/>
        <w:sz w:val="20"/>
      </w:rPr>
    </w:lvl>
    <w:lvl w:ilvl="7">
      <w:start w:val="1"/>
      <w:numFmt w:val="decimal"/>
      <w:lvlText w:val="%1.%2.%3.%4.%5.%6.%7.%8"/>
      <w:lvlJc w:val="left"/>
      <w:pPr>
        <w:ind w:left="4680" w:hanging="2160"/>
      </w:pPr>
      <w:rPr>
        <w:rFonts w:ascii="Verdana" w:hAnsi="Verdana" w:hint="default"/>
        <w:b w:val="0"/>
        <w:sz w:val="20"/>
      </w:rPr>
    </w:lvl>
    <w:lvl w:ilvl="8">
      <w:start w:val="1"/>
      <w:numFmt w:val="decimal"/>
      <w:lvlText w:val="%1.%2.%3.%4.%5.%6.%7.%8.%9"/>
      <w:lvlJc w:val="left"/>
      <w:pPr>
        <w:ind w:left="5040" w:hanging="2160"/>
      </w:pPr>
      <w:rPr>
        <w:rFonts w:ascii="Verdana" w:hAnsi="Verdana" w:hint="default"/>
        <w:b w:val="0"/>
        <w:sz w:val="20"/>
      </w:rPr>
    </w:lvl>
  </w:abstractNum>
  <w:abstractNum w:abstractNumId="2" w15:restartNumberingAfterBreak="0">
    <w:nsid w:val="323E3955"/>
    <w:multiLevelType w:val="hybridMultilevel"/>
    <w:tmpl w:val="79A67A1C"/>
    <w:lvl w:ilvl="0" w:tplc="0414000F">
      <w:start w:val="1"/>
      <w:numFmt w:val="decimal"/>
      <w:lvlText w:val="%1."/>
      <w:lvlJc w:val="left"/>
      <w:pPr>
        <w:ind w:left="720" w:hanging="360"/>
      </w:pPr>
      <w:rPr>
        <w:rFonts w:cs="Times New Roman"/>
      </w:rPr>
    </w:lvl>
    <w:lvl w:ilvl="1" w:tplc="04140019" w:tentative="1">
      <w:start w:val="1"/>
      <w:numFmt w:val="lowerLetter"/>
      <w:lvlText w:val="%2."/>
      <w:lvlJc w:val="left"/>
      <w:pPr>
        <w:ind w:left="1440" w:hanging="360"/>
      </w:pPr>
      <w:rPr>
        <w:rFonts w:cs="Times New Roman"/>
      </w:rPr>
    </w:lvl>
    <w:lvl w:ilvl="2" w:tplc="0414001B" w:tentative="1">
      <w:start w:val="1"/>
      <w:numFmt w:val="lowerRoman"/>
      <w:lvlText w:val="%3."/>
      <w:lvlJc w:val="right"/>
      <w:pPr>
        <w:ind w:left="2160" w:hanging="180"/>
      </w:pPr>
      <w:rPr>
        <w:rFonts w:cs="Times New Roman"/>
      </w:rPr>
    </w:lvl>
    <w:lvl w:ilvl="3" w:tplc="0414000F" w:tentative="1">
      <w:start w:val="1"/>
      <w:numFmt w:val="decimal"/>
      <w:lvlText w:val="%4."/>
      <w:lvlJc w:val="left"/>
      <w:pPr>
        <w:ind w:left="2880" w:hanging="360"/>
      </w:pPr>
      <w:rPr>
        <w:rFonts w:cs="Times New Roman"/>
      </w:rPr>
    </w:lvl>
    <w:lvl w:ilvl="4" w:tplc="04140019" w:tentative="1">
      <w:start w:val="1"/>
      <w:numFmt w:val="lowerLetter"/>
      <w:lvlText w:val="%5."/>
      <w:lvlJc w:val="left"/>
      <w:pPr>
        <w:ind w:left="3600" w:hanging="360"/>
      </w:pPr>
      <w:rPr>
        <w:rFonts w:cs="Times New Roman"/>
      </w:rPr>
    </w:lvl>
    <w:lvl w:ilvl="5" w:tplc="0414001B" w:tentative="1">
      <w:start w:val="1"/>
      <w:numFmt w:val="lowerRoman"/>
      <w:lvlText w:val="%6."/>
      <w:lvlJc w:val="right"/>
      <w:pPr>
        <w:ind w:left="4320" w:hanging="180"/>
      </w:pPr>
      <w:rPr>
        <w:rFonts w:cs="Times New Roman"/>
      </w:rPr>
    </w:lvl>
    <w:lvl w:ilvl="6" w:tplc="0414000F" w:tentative="1">
      <w:start w:val="1"/>
      <w:numFmt w:val="decimal"/>
      <w:lvlText w:val="%7."/>
      <w:lvlJc w:val="left"/>
      <w:pPr>
        <w:ind w:left="5040" w:hanging="360"/>
      </w:pPr>
      <w:rPr>
        <w:rFonts w:cs="Times New Roman"/>
      </w:rPr>
    </w:lvl>
    <w:lvl w:ilvl="7" w:tplc="04140019" w:tentative="1">
      <w:start w:val="1"/>
      <w:numFmt w:val="lowerLetter"/>
      <w:lvlText w:val="%8."/>
      <w:lvlJc w:val="left"/>
      <w:pPr>
        <w:ind w:left="5760" w:hanging="360"/>
      </w:pPr>
      <w:rPr>
        <w:rFonts w:cs="Times New Roman"/>
      </w:rPr>
    </w:lvl>
    <w:lvl w:ilvl="8" w:tplc="0414001B" w:tentative="1">
      <w:start w:val="1"/>
      <w:numFmt w:val="lowerRoman"/>
      <w:lvlText w:val="%9."/>
      <w:lvlJc w:val="right"/>
      <w:pPr>
        <w:ind w:left="6480" w:hanging="180"/>
      </w:pPr>
      <w:rPr>
        <w:rFonts w:cs="Times New Roman"/>
      </w:rPr>
    </w:lvl>
  </w:abstractNum>
  <w:abstractNum w:abstractNumId="3" w15:restartNumberingAfterBreak="0">
    <w:nsid w:val="3C246F46"/>
    <w:multiLevelType w:val="hybridMultilevel"/>
    <w:tmpl w:val="B5E22F8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1"/>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110C"/>
    <w:rsid w:val="000461EB"/>
    <w:rsid w:val="000A3E27"/>
    <w:rsid w:val="000A6111"/>
    <w:rsid w:val="000A7F61"/>
    <w:rsid w:val="000B36DF"/>
    <w:rsid w:val="000B72E7"/>
    <w:rsid w:val="000D411D"/>
    <w:rsid w:val="000E5970"/>
    <w:rsid w:val="00162621"/>
    <w:rsid w:val="00174062"/>
    <w:rsid w:val="001B1117"/>
    <w:rsid w:val="002019FA"/>
    <w:rsid w:val="00223415"/>
    <w:rsid w:val="00291A8E"/>
    <w:rsid w:val="002C7FFE"/>
    <w:rsid w:val="002E7FC7"/>
    <w:rsid w:val="00300AEB"/>
    <w:rsid w:val="00313821"/>
    <w:rsid w:val="004022B0"/>
    <w:rsid w:val="004537DF"/>
    <w:rsid w:val="004B0C01"/>
    <w:rsid w:val="004E07CC"/>
    <w:rsid w:val="00517566"/>
    <w:rsid w:val="00521A2C"/>
    <w:rsid w:val="00523A9E"/>
    <w:rsid w:val="00567F48"/>
    <w:rsid w:val="006255E4"/>
    <w:rsid w:val="0064404E"/>
    <w:rsid w:val="00655A34"/>
    <w:rsid w:val="00655C37"/>
    <w:rsid w:val="006C28FE"/>
    <w:rsid w:val="006C5CB1"/>
    <w:rsid w:val="0072110C"/>
    <w:rsid w:val="0072471E"/>
    <w:rsid w:val="00751994"/>
    <w:rsid w:val="0076114E"/>
    <w:rsid w:val="007E3F06"/>
    <w:rsid w:val="007E6C67"/>
    <w:rsid w:val="007F2E79"/>
    <w:rsid w:val="00807CB6"/>
    <w:rsid w:val="00811E15"/>
    <w:rsid w:val="008A75AC"/>
    <w:rsid w:val="008A76CE"/>
    <w:rsid w:val="008B0B61"/>
    <w:rsid w:val="008C24AA"/>
    <w:rsid w:val="009257E4"/>
    <w:rsid w:val="009305EB"/>
    <w:rsid w:val="009561FF"/>
    <w:rsid w:val="00992375"/>
    <w:rsid w:val="00A1532C"/>
    <w:rsid w:val="00A50087"/>
    <w:rsid w:val="00A77FBF"/>
    <w:rsid w:val="00AA7027"/>
    <w:rsid w:val="00AA7705"/>
    <w:rsid w:val="00AE3A0A"/>
    <w:rsid w:val="00AF3AD5"/>
    <w:rsid w:val="00B10081"/>
    <w:rsid w:val="00B1514B"/>
    <w:rsid w:val="00B2180A"/>
    <w:rsid w:val="00B62BF1"/>
    <w:rsid w:val="00B87201"/>
    <w:rsid w:val="00BA66F9"/>
    <w:rsid w:val="00BA77B1"/>
    <w:rsid w:val="00BD6741"/>
    <w:rsid w:val="00C41B8C"/>
    <w:rsid w:val="00C62D56"/>
    <w:rsid w:val="00CA48BD"/>
    <w:rsid w:val="00D026B8"/>
    <w:rsid w:val="00D44915"/>
    <w:rsid w:val="00D977DB"/>
    <w:rsid w:val="00DB7C36"/>
    <w:rsid w:val="00DF1821"/>
    <w:rsid w:val="00E1792E"/>
    <w:rsid w:val="00E62324"/>
    <w:rsid w:val="00E96A29"/>
    <w:rsid w:val="00EA14A6"/>
    <w:rsid w:val="00EA48F3"/>
    <w:rsid w:val="00F21C27"/>
    <w:rsid w:val="00F242A6"/>
    <w:rsid w:val="00F67711"/>
    <w:rsid w:val="00F91CEC"/>
    <w:rsid w:val="00FE6E8D"/>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8E30E8"/>
  <w15:chartTrackingRefBased/>
  <w15:docId w15:val="{66404E4C-2669-4678-A458-0FEA96D407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Overskrift1">
    <w:name w:val="heading 1"/>
    <w:basedOn w:val="Normal"/>
    <w:next w:val="Normal"/>
    <w:link w:val="Overskrift1Tegn"/>
    <w:uiPriority w:val="9"/>
    <w:qFormat/>
    <w:rsid w:val="000A7F61"/>
    <w:pPr>
      <w:keepNext/>
      <w:keepLines/>
      <w:spacing w:before="240" w:after="0"/>
      <w:outlineLvl w:val="0"/>
    </w:pPr>
    <w:rPr>
      <w:rFonts w:ascii="Times New Roman" w:eastAsiaTheme="majorEastAsia" w:hAnsi="Times New Roman" w:cstheme="majorBidi"/>
      <w:color w:val="2F5496" w:themeColor="accent1" w:themeShade="BF"/>
      <w:sz w:val="32"/>
      <w:szCs w:val="32"/>
    </w:rPr>
  </w:style>
  <w:style w:type="paragraph" w:styleId="Overskrift2">
    <w:name w:val="heading 2"/>
    <w:basedOn w:val="Normal"/>
    <w:next w:val="Normal"/>
    <w:link w:val="Overskrift2Tegn"/>
    <w:uiPriority w:val="9"/>
    <w:unhideWhenUsed/>
    <w:qFormat/>
    <w:rsid w:val="00A77FBF"/>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Overskrift3">
    <w:name w:val="heading 3"/>
    <w:basedOn w:val="Normal"/>
    <w:next w:val="Normal"/>
    <w:link w:val="Overskrift3Tegn"/>
    <w:uiPriority w:val="9"/>
    <w:unhideWhenUsed/>
    <w:qFormat/>
    <w:rsid w:val="00A77FBF"/>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2Tegn">
    <w:name w:val="Overskrift 2 Tegn"/>
    <w:basedOn w:val="Standardskriftforavsnitt"/>
    <w:link w:val="Overskrift2"/>
    <w:uiPriority w:val="9"/>
    <w:rsid w:val="00A77FBF"/>
    <w:rPr>
      <w:rFonts w:asciiTheme="majorHAnsi" w:eastAsiaTheme="majorEastAsia" w:hAnsiTheme="majorHAnsi" w:cstheme="majorBidi"/>
      <w:color w:val="2F5496" w:themeColor="accent1" w:themeShade="BF"/>
      <w:sz w:val="26"/>
      <w:szCs w:val="26"/>
    </w:rPr>
  </w:style>
  <w:style w:type="character" w:customStyle="1" w:styleId="Overskrift3Tegn">
    <w:name w:val="Overskrift 3 Tegn"/>
    <w:basedOn w:val="Standardskriftforavsnitt"/>
    <w:link w:val="Overskrift3"/>
    <w:uiPriority w:val="9"/>
    <w:rsid w:val="00A77FBF"/>
    <w:rPr>
      <w:rFonts w:asciiTheme="majorHAnsi" w:eastAsiaTheme="majorEastAsia" w:hAnsiTheme="majorHAnsi" w:cstheme="majorBidi"/>
      <w:color w:val="1F3763" w:themeColor="accent1" w:themeShade="7F"/>
      <w:sz w:val="24"/>
      <w:szCs w:val="24"/>
    </w:rPr>
  </w:style>
  <w:style w:type="paragraph" w:styleId="Tittel">
    <w:name w:val="Title"/>
    <w:basedOn w:val="Normal"/>
    <w:next w:val="Normal"/>
    <w:link w:val="TittelTegn"/>
    <w:uiPriority w:val="10"/>
    <w:qFormat/>
    <w:rsid w:val="00A77FBF"/>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telTegn">
    <w:name w:val="Tittel Tegn"/>
    <w:basedOn w:val="Standardskriftforavsnitt"/>
    <w:link w:val="Tittel"/>
    <w:uiPriority w:val="10"/>
    <w:rsid w:val="00A77FBF"/>
    <w:rPr>
      <w:rFonts w:asciiTheme="majorHAnsi" w:eastAsiaTheme="majorEastAsia" w:hAnsiTheme="majorHAnsi" w:cstheme="majorBidi"/>
      <w:spacing w:val="-10"/>
      <w:kern w:val="28"/>
      <w:sz w:val="56"/>
      <w:szCs w:val="56"/>
    </w:rPr>
  </w:style>
  <w:style w:type="paragraph" w:styleId="Listeavsnitt">
    <w:name w:val="List Paragraph"/>
    <w:basedOn w:val="Normal"/>
    <w:uiPriority w:val="34"/>
    <w:qFormat/>
    <w:rsid w:val="00A77FBF"/>
    <w:pPr>
      <w:ind w:left="720"/>
      <w:contextualSpacing/>
    </w:pPr>
  </w:style>
  <w:style w:type="character" w:styleId="Hyperkobling">
    <w:name w:val="Hyperlink"/>
    <w:basedOn w:val="Standardskriftforavsnitt"/>
    <w:uiPriority w:val="99"/>
    <w:unhideWhenUsed/>
    <w:rsid w:val="00A77FBF"/>
    <w:rPr>
      <w:color w:val="0563C1" w:themeColor="hyperlink"/>
      <w:u w:val="single"/>
    </w:rPr>
  </w:style>
  <w:style w:type="character" w:styleId="Ulstomtale">
    <w:name w:val="Unresolved Mention"/>
    <w:basedOn w:val="Standardskriftforavsnitt"/>
    <w:uiPriority w:val="99"/>
    <w:semiHidden/>
    <w:unhideWhenUsed/>
    <w:rsid w:val="00D026B8"/>
    <w:rPr>
      <w:color w:val="808080"/>
      <w:shd w:val="clear" w:color="auto" w:fill="E6E6E6"/>
    </w:rPr>
  </w:style>
  <w:style w:type="character" w:customStyle="1" w:styleId="Overskrift1Tegn">
    <w:name w:val="Overskrift 1 Tegn"/>
    <w:basedOn w:val="Standardskriftforavsnitt"/>
    <w:link w:val="Overskrift1"/>
    <w:uiPriority w:val="9"/>
    <w:rsid w:val="000A7F61"/>
    <w:rPr>
      <w:rFonts w:ascii="Times New Roman" w:eastAsiaTheme="majorEastAsia" w:hAnsi="Times New Roman" w:cstheme="majorBidi"/>
      <w:color w:val="2F5496" w:themeColor="accent1" w:themeShade="BF"/>
      <w:sz w:val="32"/>
      <w:szCs w:val="32"/>
    </w:rPr>
  </w:style>
  <w:style w:type="paragraph" w:customStyle="1" w:styleId="Default">
    <w:name w:val="Default"/>
    <w:rsid w:val="000A7F61"/>
    <w:pPr>
      <w:autoSpaceDE w:val="0"/>
      <w:autoSpaceDN w:val="0"/>
      <w:adjustRightInd w:val="0"/>
      <w:spacing w:after="0" w:line="240" w:lineRule="auto"/>
    </w:pPr>
    <w:rPr>
      <w:rFonts w:ascii="Times New Roman" w:hAnsi="Times New Roman" w:cs="Times New Roman"/>
      <w:color w:val="000000"/>
      <w:sz w:val="24"/>
      <w:szCs w:val="24"/>
    </w:rPr>
  </w:style>
  <w:style w:type="paragraph" w:styleId="Bildetekst">
    <w:name w:val="caption"/>
    <w:basedOn w:val="Normal"/>
    <w:next w:val="Normal"/>
    <w:uiPriority w:val="35"/>
    <w:unhideWhenUsed/>
    <w:qFormat/>
    <w:rsid w:val="000A7F61"/>
    <w:pPr>
      <w:spacing w:after="200" w:line="240" w:lineRule="auto"/>
    </w:pPr>
    <w:rPr>
      <w:i/>
      <w:iCs/>
      <w:color w:val="44546A" w:themeColor="text2"/>
      <w:sz w:val="18"/>
      <w:szCs w:val="18"/>
    </w:rPr>
  </w:style>
  <w:style w:type="character" w:styleId="Merknadsreferanse">
    <w:name w:val="annotation reference"/>
    <w:basedOn w:val="Standardskriftforavsnitt"/>
    <w:uiPriority w:val="99"/>
    <w:semiHidden/>
    <w:unhideWhenUsed/>
    <w:rsid w:val="000A7F61"/>
    <w:rPr>
      <w:sz w:val="16"/>
      <w:szCs w:val="16"/>
    </w:rPr>
  </w:style>
  <w:style w:type="paragraph" w:styleId="Merknadstekst">
    <w:name w:val="annotation text"/>
    <w:basedOn w:val="Normal"/>
    <w:link w:val="MerknadstekstTegn"/>
    <w:uiPriority w:val="99"/>
    <w:semiHidden/>
    <w:unhideWhenUsed/>
    <w:rsid w:val="000A7F61"/>
    <w:pPr>
      <w:spacing w:line="240" w:lineRule="auto"/>
    </w:pPr>
    <w:rPr>
      <w:sz w:val="20"/>
      <w:szCs w:val="20"/>
    </w:rPr>
  </w:style>
  <w:style w:type="character" w:customStyle="1" w:styleId="MerknadstekstTegn">
    <w:name w:val="Merknadstekst Tegn"/>
    <w:basedOn w:val="Standardskriftforavsnitt"/>
    <w:link w:val="Merknadstekst"/>
    <w:uiPriority w:val="99"/>
    <w:semiHidden/>
    <w:rsid w:val="000A7F61"/>
    <w:rPr>
      <w:sz w:val="20"/>
      <w:szCs w:val="20"/>
    </w:rPr>
  </w:style>
  <w:style w:type="paragraph" w:styleId="Bobletekst">
    <w:name w:val="Balloon Text"/>
    <w:basedOn w:val="Normal"/>
    <w:link w:val="BobletekstTegn"/>
    <w:uiPriority w:val="99"/>
    <w:semiHidden/>
    <w:unhideWhenUsed/>
    <w:rsid w:val="000A7F61"/>
    <w:pPr>
      <w:spacing w:after="0" w:line="240" w:lineRule="auto"/>
    </w:pPr>
    <w:rPr>
      <w:rFonts w:ascii="Segoe UI" w:hAnsi="Segoe UI" w:cs="Segoe UI"/>
      <w:sz w:val="18"/>
      <w:szCs w:val="18"/>
    </w:rPr>
  </w:style>
  <w:style w:type="character" w:customStyle="1" w:styleId="BobletekstTegn">
    <w:name w:val="Bobletekst Tegn"/>
    <w:basedOn w:val="Standardskriftforavsnitt"/>
    <w:link w:val="Bobletekst"/>
    <w:uiPriority w:val="99"/>
    <w:semiHidden/>
    <w:rsid w:val="000A7F6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36758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se.margrethe.sogstad@tine.no" TargetMode="External"/><Relationship Id="rId13" Type="http://schemas.openxmlformats.org/officeDocument/2006/relationships/image" Target="media/image2.jp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torfehelse.no" TargetMode="External"/><Relationship Id="rId12" Type="http://schemas.openxmlformats.org/officeDocument/2006/relationships/chart" Target="charts/chart4.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mailto:ase.margrethe.sogstad@tine.no" TargetMode="External"/><Relationship Id="rId1" Type="http://schemas.openxmlformats.org/officeDocument/2006/relationships/numbering" Target="numbering.xml"/><Relationship Id="rId6" Type="http://schemas.openxmlformats.org/officeDocument/2006/relationships/hyperlink" Target="http://storfehelse.no/klauv/norsk-klauvskjarerlag/" TargetMode="External"/><Relationship Id="rId11" Type="http://schemas.openxmlformats.org/officeDocument/2006/relationships/chart" Target="charts/chart3.xml"/><Relationship Id="rId5" Type="http://schemas.openxmlformats.org/officeDocument/2006/relationships/image" Target="media/image1.emf"/><Relationship Id="rId15" Type="http://schemas.openxmlformats.org/officeDocument/2006/relationships/hyperlink" Target="mailto:ase.margrethe.sogstad@tine.no" TargetMode="External"/><Relationship Id="rId10" Type="http://schemas.openxmlformats.org/officeDocument/2006/relationships/chart" Target="charts/chart2.xml"/><Relationship Id="rId4" Type="http://schemas.openxmlformats.org/officeDocument/2006/relationships/webSettings" Target="webSettings.xml"/><Relationship Id="rId9" Type="http://schemas.openxmlformats.org/officeDocument/2006/relationships/chart" Target="charts/chart1.xml"/><Relationship Id="rId14" Type="http://schemas.openxmlformats.org/officeDocument/2006/relationships/hyperlink" Target="http://storfehelse.no/klauv/norsk-klauvskjarerlag/info-om-norsk-klauvskj%C3%A6rerlag-nokl-og-innmelding"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RutAne\Desktop\Bachelor%202017\SPSS\Tabeller%20til%20oppgaven\Tabeller%20til%20oppgaven,%20Excel\Kriterier%20for%20valg%20av%20klauvskj&#230;rer.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RutAne\Desktop\Bachelor%202017\SPSS\Tabeller%20til%20oppgaven,%20Excel\Antall%20beskj&#230;ringer%20per%20&#229;r,%20fordelt%20p&#229;%20produksjon.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RutAne\Desktop\Bachelor%202017\SPSS\Tabeller%20til%20oppgaven,%20Excel\Antall%20beskj&#230;ringer%20per%20&#229;r,%20fordelt%20p&#229;%20b&#229;sfj&#248;s%20og%20l&#248;sdriftsfj&#248;s.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RutAne\Desktop\Bachelor%202017\SPSS\Tabeller%20til%20oppgaven\Tabeller%20til%20oppgaven,%20Excel\Har%20du%20deltatt%20p&#229;%20fagm&#248;ter%20eller%20kurs%20om%20bein-%20og%20klauvhelse_&#216;nsker%20du%20&#229;%20l&#230;re%20mer_2.utkast.xlsx"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Kriterier for valg av klauvskjærer</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nb-NO"/>
        </a:p>
      </c:txPr>
    </c:title>
    <c:autoTitleDeleted val="0"/>
    <c:plotArea>
      <c:layout/>
      <c:barChart>
        <c:barDir val="col"/>
        <c:grouping val="stacked"/>
        <c:varyColors val="0"/>
        <c:ser>
          <c:idx val="0"/>
          <c:order val="0"/>
          <c:tx>
            <c:strRef>
              <c:f>'Ark1'!$D$72</c:f>
              <c:strCache>
                <c:ptCount val="1"/>
                <c:pt idx="0">
                  <c:v>1505</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nb-NO"/>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'Ark1'!$C$73:$C$79</c:f>
              <c:strCache>
                <c:ptCount val="7"/>
                <c:pt idx="0">
                  <c:v>Dyktig</c:v>
                </c:pt>
                <c:pt idx="1">
                  <c:v>Behandler dyra bra</c:v>
                </c:pt>
                <c:pt idx="2">
                  <c:v>Rask og effektiv</c:v>
                </c:pt>
                <c:pt idx="3">
                  <c:v>Kommer til avtalt tid</c:v>
                </c:pt>
                <c:pt idx="4">
                  <c:v>Sertifisert</c:v>
                </c:pt>
                <c:pt idx="5">
                  <c:v>Eneste tilgjengelige</c:v>
                </c:pt>
                <c:pt idx="6">
                  <c:v>Billig</c:v>
                </c:pt>
              </c:strCache>
            </c:strRef>
          </c:cat>
          <c:val>
            <c:numRef>
              <c:f>'Ark1'!$D$73:$D$79</c:f>
              <c:numCache>
                <c:formatCode>###0</c:formatCode>
                <c:ptCount val="7"/>
                <c:pt idx="0">
                  <c:v>453</c:v>
                </c:pt>
                <c:pt idx="1">
                  <c:v>310</c:v>
                </c:pt>
                <c:pt idx="2">
                  <c:v>213</c:v>
                </c:pt>
                <c:pt idx="3">
                  <c:v>188</c:v>
                </c:pt>
                <c:pt idx="4">
                  <c:v>153</c:v>
                </c:pt>
                <c:pt idx="5">
                  <c:v>110</c:v>
                </c:pt>
                <c:pt idx="6">
                  <c:v>78</c:v>
                </c:pt>
              </c:numCache>
            </c:numRef>
          </c:val>
          <c:extLst>
            <c:ext xmlns:c16="http://schemas.microsoft.com/office/drawing/2014/chart" uri="{C3380CC4-5D6E-409C-BE32-E72D297353CC}">
              <c16:uniqueId val="{00000000-E6E4-4E71-BCEA-DE552EB5B808}"/>
            </c:ext>
          </c:extLst>
        </c:ser>
        <c:dLbls>
          <c:dLblPos val="ctr"/>
          <c:showLegendKey val="0"/>
          <c:showVal val="1"/>
          <c:showCatName val="0"/>
          <c:showSerName val="0"/>
          <c:showPercent val="0"/>
          <c:showBubbleSize val="0"/>
        </c:dLbls>
        <c:gapWidth val="150"/>
        <c:overlap val="100"/>
        <c:axId val="286433656"/>
        <c:axId val="390037040"/>
      </c:barChart>
      <c:catAx>
        <c:axId val="286433656"/>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nb-NO"/>
          </a:p>
        </c:txPr>
        <c:crossAx val="390037040"/>
        <c:crosses val="autoZero"/>
        <c:auto val="1"/>
        <c:lblAlgn val="ctr"/>
        <c:lblOffset val="100"/>
        <c:noMultiLvlLbl val="0"/>
      </c:catAx>
      <c:valAx>
        <c:axId val="390037040"/>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 sourceLinked="1"/>
        <c:majorTickMark val="none"/>
        <c:minorTickMark val="none"/>
        <c:tickLblPos val="nextTo"/>
        <c:crossAx val="286433656"/>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12700" cap="flat" cmpd="sng" algn="ctr">
      <a:solidFill>
        <a:schemeClr val="tx1"/>
      </a:solidFill>
      <a:round/>
    </a:ln>
    <a:effectLst/>
  </c:spPr>
  <c:txPr>
    <a:bodyPr/>
    <a:lstStyle/>
    <a:p>
      <a:pPr>
        <a:defRPr/>
      </a:pPr>
      <a:endParaRPr lang="nb-NO"/>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Antall beskjæringer per år, </a:t>
            </a:r>
          </a:p>
          <a:p>
            <a:pPr>
              <a:defRPr/>
            </a:pPr>
            <a:r>
              <a:rPr lang="en-US"/>
              <a:t>fordelt på produksjon</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nb-NO"/>
        </a:p>
      </c:txPr>
    </c:title>
    <c:autoTitleDeleted val="0"/>
    <c:plotArea>
      <c:layout>
        <c:manualLayout>
          <c:layoutTarget val="inner"/>
          <c:xMode val="edge"/>
          <c:yMode val="edge"/>
          <c:x val="3.2258064516129031E-2"/>
          <c:y val="0.44683755771404488"/>
          <c:w val="0.93548387096774188"/>
          <c:h val="0.41115159875088608"/>
        </c:manualLayout>
      </c:layout>
      <c:barChart>
        <c:barDir val="col"/>
        <c:grouping val="clustered"/>
        <c:varyColors val="0"/>
        <c:ser>
          <c:idx val="0"/>
          <c:order val="0"/>
          <c:tx>
            <c:strRef>
              <c:f>'Ark1'!$E$21</c:f>
              <c:strCache>
                <c:ptCount val="1"/>
                <c:pt idx="0">
                  <c:v>Melkeproduksjon</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nb-NO"/>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'Ark1'!$C$22:$C$25</c:f>
              <c:strCache>
                <c:ptCount val="4"/>
                <c:pt idx="0">
                  <c:v>Mindre enn én gang per år</c:v>
                </c:pt>
                <c:pt idx="1">
                  <c:v>Én gang per år</c:v>
                </c:pt>
                <c:pt idx="2">
                  <c:v>To ganger per år</c:v>
                </c:pt>
                <c:pt idx="3">
                  <c:v>Tre ganger per år</c:v>
                </c:pt>
              </c:strCache>
              <c:extLst/>
            </c:strRef>
          </c:cat>
          <c:val>
            <c:numRef>
              <c:f>'Ark1'!$E$22:$E$25</c:f>
              <c:numCache>
                <c:formatCode>###0.0%</c:formatCode>
                <c:ptCount val="4"/>
                <c:pt idx="0">
                  <c:v>4.7619047619047616E-2</c:v>
                </c:pt>
                <c:pt idx="1">
                  <c:v>0.41666666666666674</c:v>
                </c:pt>
                <c:pt idx="2">
                  <c:v>0.45833333333333326</c:v>
                </c:pt>
                <c:pt idx="3">
                  <c:v>7.1428571428571425E-2</c:v>
                </c:pt>
              </c:numCache>
              <c:extLst/>
            </c:numRef>
          </c:val>
          <c:extLst>
            <c:ext xmlns:c16="http://schemas.microsoft.com/office/drawing/2014/chart" uri="{C3380CC4-5D6E-409C-BE32-E72D297353CC}">
              <c16:uniqueId val="{00000000-A533-4A06-9277-F1542ED81D2E}"/>
            </c:ext>
          </c:extLst>
        </c:ser>
        <c:ser>
          <c:idx val="1"/>
          <c:order val="1"/>
          <c:tx>
            <c:strRef>
              <c:f>'Ark1'!$F$21</c:f>
              <c:strCache>
                <c:ptCount val="1"/>
                <c:pt idx="0">
                  <c:v>Ammekuproduksjon</c:v>
                </c:pt>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nb-NO"/>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'Ark1'!$C$22:$C$25</c:f>
              <c:strCache>
                <c:ptCount val="4"/>
                <c:pt idx="0">
                  <c:v>Mindre enn én gang per år</c:v>
                </c:pt>
                <c:pt idx="1">
                  <c:v>Én gang per år</c:v>
                </c:pt>
                <c:pt idx="2">
                  <c:v>To ganger per år</c:v>
                </c:pt>
                <c:pt idx="3">
                  <c:v>Tre ganger per år</c:v>
                </c:pt>
              </c:strCache>
              <c:extLst/>
            </c:strRef>
          </c:cat>
          <c:val>
            <c:numRef>
              <c:f>'Ark1'!$F$22:$F$25</c:f>
              <c:numCache>
                <c:formatCode>###0.0%</c:formatCode>
                <c:ptCount val="4"/>
                <c:pt idx="0">
                  <c:v>0.47368421052631576</c:v>
                </c:pt>
                <c:pt idx="1">
                  <c:v>0.45614035087719296</c:v>
                </c:pt>
                <c:pt idx="2">
                  <c:v>6.1403508771929821E-2</c:v>
                </c:pt>
                <c:pt idx="3" formatCode="####.0%">
                  <c:v>4.3859649122807015E-3</c:v>
                </c:pt>
              </c:numCache>
              <c:extLst/>
            </c:numRef>
          </c:val>
          <c:extLst>
            <c:ext xmlns:c16="http://schemas.microsoft.com/office/drawing/2014/chart" uri="{C3380CC4-5D6E-409C-BE32-E72D297353CC}">
              <c16:uniqueId val="{00000001-A533-4A06-9277-F1542ED81D2E}"/>
            </c:ext>
          </c:extLst>
        </c:ser>
        <c:dLbls>
          <c:dLblPos val="inEnd"/>
          <c:showLegendKey val="0"/>
          <c:showVal val="1"/>
          <c:showCatName val="0"/>
          <c:showSerName val="0"/>
          <c:showPercent val="0"/>
          <c:showBubbleSize val="0"/>
        </c:dLbls>
        <c:gapWidth val="65"/>
        <c:axId val="373110120"/>
        <c:axId val="373106184"/>
        <c:extLst>
          <c:ext xmlns:c15="http://schemas.microsoft.com/office/drawing/2012/chart" uri="{02D57815-91ED-43cb-92C2-25804820EDAC}">
            <c15:filteredBarSeries>
              <c15:ser>
                <c:idx val="2"/>
                <c:order val="2"/>
                <c:tx>
                  <c:strRef>
                    <c:extLst>
                      <c:ext uri="{02D57815-91ED-43cb-92C2-25804820EDAC}">
                        <c15:formulaRef>
                          <c15:sqref>'Ark1'!$G$21</c15:sqref>
                        </c15:formulaRef>
                      </c:ext>
                    </c:extLst>
                    <c:strCache>
                      <c:ptCount val="1"/>
                    </c:strCache>
                  </c:strRef>
                </c:tx>
                <c:spPr>
                  <a:solidFill>
                    <a:schemeClr val="accent3">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nb-NO"/>
                    </a:p>
                  </c:txPr>
                  <c:dLblPos val="inEnd"/>
                  <c:showLegendKey val="0"/>
                  <c:showVal val="1"/>
                  <c:showCatName val="0"/>
                  <c:showSerName val="0"/>
                  <c:showPercent val="0"/>
                  <c:showBubbleSize val="0"/>
                  <c:showLeaderLines val="0"/>
                  <c:extLst>
                    <c:ext uri="{CE6537A1-D6FC-4f65-9D91-7224C49458BB}">
                      <c15:showLeaderLines val="1"/>
                      <c15:leaderLines>
                        <c:spPr>
                          <a:ln w="9525">
                            <a:solidFill>
                              <a:schemeClr val="dk1">
                                <a:lumMod val="50000"/>
                                <a:lumOff val="50000"/>
                              </a:schemeClr>
                            </a:solidFill>
                          </a:ln>
                          <a:effectLst/>
                        </c:spPr>
                      </c15:leaderLines>
                    </c:ext>
                  </c:extLst>
                </c:dLbls>
                <c:cat>
                  <c:strRef>
                    <c:extLst>
                      <c:ext uri="{02D57815-91ED-43cb-92C2-25804820EDAC}">
                        <c15:formulaRef>
                          <c15:sqref>'Ark1'!$C$22:$C$25</c15:sqref>
                        </c15:formulaRef>
                      </c:ext>
                    </c:extLst>
                    <c:strCache>
                      <c:ptCount val="4"/>
                      <c:pt idx="0">
                        <c:v>Mindre enn én gang per år</c:v>
                      </c:pt>
                      <c:pt idx="1">
                        <c:v>Én gang per år</c:v>
                      </c:pt>
                      <c:pt idx="2">
                        <c:v>To ganger per år</c:v>
                      </c:pt>
                      <c:pt idx="3">
                        <c:v>Tre ganger per år</c:v>
                      </c:pt>
                    </c:strCache>
                  </c:strRef>
                </c:cat>
                <c:val>
                  <c:numRef>
                    <c:extLst>
                      <c:ext uri="{02D57815-91ED-43cb-92C2-25804820EDAC}">
                        <c15:formulaRef>
                          <c15:sqref>'Ark1'!$G$22:$G$25</c15:sqref>
                        </c15:formulaRef>
                      </c:ext>
                    </c:extLst>
                    <c:numCache>
                      <c:formatCode>###0.0%</c:formatCode>
                      <c:ptCount val="4"/>
                      <c:pt idx="0">
                        <c:v>0.29292929292929293</c:v>
                      </c:pt>
                      <c:pt idx="1">
                        <c:v>0.43939393939393939</c:v>
                      </c:pt>
                      <c:pt idx="2">
                        <c:v>0.22979797979797978</c:v>
                      </c:pt>
                      <c:pt idx="3">
                        <c:v>3.2828282828282832E-2</c:v>
                      </c:pt>
                    </c:numCache>
                  </c:numRef>
                </c:val>
                <c:extLst>
                  <c:ext xmlns:c16="http://schemas.microsoft.com/office/drawing/2014/chart" uri="{C3380CC4-5D6E-409C-BE32-E72D297353CC}">
                    <c16:uniqueId val="{00000002-A533-4A06-9277-F1542ED81D2E}"/>
                  </c:ext>
                </c:extLst>
              </c15:ser>
            </c15:filteredBarSeries>
          </c:ext>
        </c:extLst>
      </c:barChart>
      <c:catAx>
        <c:axId val="373110120"/>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nb-NO"/>
          </a:p>
        </c:txPr>
        <c:crossAx val="373106184"/>
        <c:crosses val="autoZero"/>
        <c:auto val="1"/>
        <c:lblAlgn val="ctr"/>
        <c:lblOffset val="100"/>
        <c:noMultiLvlLbl val="0"/>
      </c:catAx>
      <c:valAx>
        <c:axId val="373106184"/>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0%" sourceLinked="1"/>
        <c:majorTickMark val="none"/>
        <c:minorTickMark val="none"/>
        <c:tickLblPos val="nextTo"/>
        <c:crossAx val="373110120"/>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nb-NO"/>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12700" cap="flat" cmpd="sng" algn="ctr">
      <a:solidFill>
        <a:schemeClr val="tx1"/>
      </a:solidFill>
      <a:round/>
    </a:ln>
    <a:effectLst/>
  </c:spPr>
  <c:txPr>
    <a:bodyPr/>
    <a:lstStyle/>
    <a:p>
      <a:pPr>
        <a:defRPr/>
      </a:pPr>
      <a:endParaRPr lang="nb-NO"/>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Antall beskjæringer per år, fordelt på båsfjøs og løsdriftsfjøs</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nb-NO"/>
        </a:p>
      </c:txPr>
    </c:title>
    <c:autoTitleDeleted val="0"/>
    <c:plotArea>
      <c:layout/>
      <c:barChart>
        <c:barDir val="col"/>
        <c:grouping val="clustered"/>
        <c:varyColors val="0"/>
        <c:ser>
          <c:idx val="0"/>
          <c:order val="0"/>
          <c:tx>
            <c:strRef>
              <c:f>'Ark1'!$E$20</c:f>
              <c:strCache>
                <c:ptCount val="1"/>
                <c:pt idx="0">
                  <c:v>Båsfjøs</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nb-NO"/>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multiLvlStrRef>
              <c:f>'Ark1'!$B$21:$D$26</c:f>
              <c:multiLvlStrCache>
                <c:ptCount val="4"/>
                <c:lvl>
                  <c:pt idx="0">
                    <c:v>Mindre enn én gang per år</c:v>
                  </c:pt>
                  <c:pt idx="1">
                    <c:v>Én gang per år</c:v>
                  </c:pt>
                  <c:pt idx="2">
                    <c:v>To ganger per år</c:v>
                  </c:pt>
                  <c:pt idx="3">
                    <c:v>Tre ganger per år</c:v>
                  </c:pt>
                </c:lvl>
                <c:lvl>
                  <c:pt idx="0">
                    <c:v>Antall beskjæringer per år</c:v>
                  </c:pt>
                </c:lvl>
              </c:multiLvlStrCache>
              <c:extLst/>
            </c:multiLvlStrRef>
          </c:cat>
          <c:val>
            <c:numRef>
              <c:f>'Ark1'!$E$21:$E$26</c:f>
              <c:numCache>
                <c:formatCode>###0.0%</c:formatCode>
                <c:ptCount val="4"/>
                <c:pt idx="0">
                  <c:v>8.0645161290322578E-2</c:v>
                </c:pt>
                <c:pt idx="1">
                  <c:v>0.543010752688172</c:v>
                </c:pt>
                <c:pt idx="2">
                  <c:v>0.36021505376344087</c:v>
                </c:pt>
                <c:pt idx="3">
                  <c:v>1.6129032258064516E-2</c:v>
                </c:pt>
              </c:numCache>
              <c:extLst/>
            </c:numRef>
          </c:val>
          <c:extLst>
            <c:ext xmlns:c16="http://schemas.microsoft.com/office/drawing/2014/chart" uri="{C3380CC4-5D6E-409C-BE32-E72D297353CC}">
              <c16:uniqueId val="{00000000-1467-487D-AA6A-1B2964431D48}"/>
            </c:ext>
          </c:extLst>
        </c:ser>
        <c:ser>
          <c:idx val="1"/>
          <c:order val="1"/>
          <c:tx>
            <c:strRef>
              <c:f>'Ark1'!$F$20</c:f>
              <c:strCache>
                <c:ptCount val="1"/>
                <c:pt idx="0">
                  <c:v>Løsdriftsfjøs</c:v>
                </c:pt>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nb-NO"/>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multiLvlStrRef>
              <c:f>'Ark1'!$B$21:$D$26</c:f>
              <c:multiLvlStrCache>
                <c:ptCount val="4"/>
                <c:lvl>
                  <c:pt idx="0">
                    <c:v>Mindre enn én gang per år</c:v>
                  </c:pt>
                  <c:pt idx="1">
                    <c:v>Én gang per år</c:v>
                  </c:pt>
                  <c:pt idx="2">
                    <c:v>To ganger per år</c:v>
                  </c:pt>
                  <c:pt idx="3">
                    <c:v>Tre ganger per år</c:v>
                  </c:pt>
                </c:lvl>
                <c:lvl>
                  <c:pt idx="0">
                    <c:v>Antall beskjæringer per år</c:v>
                  </c:pt>
                </c:lvl>
              </c:multiLvlStrCache>
              <c:extLst/>
            </c:multiLvlStrRef>
          </c:cat>
          <c:val>
            <c:numRef>
              <c:f>'Ark1'!$F$21:$F$26</c:f>
              <c:numCache>
                <c:formatCode>###0.0%</c:formatCode>
                <c:ptCount val="4"/>
                <c:pt idx="0">
                  <c:v>7.9365079365079361E-2</c:v>
                </c:pt>
                <c:pt idx="1">
                  <c:v>0.27380952380952384</c:v>
                </c:pt>
                <c:pt idx="2">
                  <c:v>0.54761904761904767</c:v>
                </c:pt>
                <c:pt idx="3">
                  <c:v>9.1269841269841265E-2</c:v>
                </c:pt>
              </c:numCache>
              <c:extLst/>
            </c:numRef>
          </c:val>
          <c:extLst>
            <c:ext xmlns:c16="http://schemas.microsoft.com/office/drawing/2014/chart" uri="{C3380CC4-5D6E-409C-BE32-E72D297353CC}">
              <c16:uniqueId val="{00000001-1467-487D-AA6A-1B2964431D48}"/>
            </c:ext>
          </c:extLst>
        </c:ser>
        <c:dLbls>
          <c:dLblPos val="inEnd"/>
          <c:showLegendKey val="0"/>
          <c:showVal val="1"/>
          <c:showCatName val="0"/>
          <c:showSerName val="0"/>
          <c:showPercent val="0"/>
          <c:showBubbleSize val="0"/>
        </c:dLbls>
        <c:gapWidth val="65"/>
        <c:axId val="301886232"/>
        <c:axId val="301880000"/>
        <c:extLst>
          <c:ext xmlns:c15="http://schemas.microsoft.com/office/drawing/2012/chart" uri="{02D57815-91ED-43cb-92C2-25804820EDAC}">
            <c15:filteredBarSeries>
              <c15:ser>
                <c:idx val="2"/>
                <c:order val="2"/>
                <c:tx>
                  <c:strRef>
                    <c:extLst>
                      <c:ext uri="{02D57815-91ED-43cb-92C2-25804820EDAC}">
                        <c15:formulaRef>
                          <c15:sqref>'Ark1'!$G$20</c15:sqref>
                        </c15:formulaRef>
                      </c:ext>
                    </c:extLst>
                    <c:strCache>
                      <c:ptCount val="1"/>
                    </c:strCache>
                  </c:strRef>
                </c:tx>
                <c:spPr>
                  <a:solidFill>
                    <a:schemeClr val="accent3">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nb-NO"/>
                    </a:p>
                  </c:txPr>
                  <c:dLblPos val="inEnd"/>
                  <c:showLegendKey val="0"/>
                  <c:showVal val="1"/>
                  <c:showCatName val="0"/>
                  <c:showSerName val="0"/>
                  <c:showPercent val="0"/>
                  <c:showBubbleSize val="0"/>
                  <c:showLeaderLines val="0"/>
                  <c:extLst>
                    <c:ext uri="{CE6537A1-D6FC-4f65-9D91-7224C49458BB}">
                      <c15:showLeaderLines val="1"/>
                      <c15:leaderLines>
                        <c:spPr>
                          <a:ln w="9525">
                            <a:solidFill>
                              <a:schemeClr val="dk1">
                                <a:lumMod val="50000"/>
                                <a:lumOff val="50000"/>
                              </a:schemeClr>
                            </a:solidFill>
                          </a:ln>
                          <a:effectLst/>
                        </c:spPr>
                      </c15:leaderLines>
                    </c:ext>
                  </c:extLst>
                </c:dLbls>
                <c:cat>
                  <c:multiLvlStrRef>
                    <c:extLst>
                      <c:ext uri="{02D57815-91ED-43cb-92C2-25804820EDAC}">
                        <c15:formulaRef>
                          <c15:sqref>'Ark1'!$B$21:$D$26</c15:sqref>
                        </c15:formulaRef>
                      </c:ext>
                    </c:extLst>
                    <c:multiLvlStrCache>
                      <c:ptCount val="4"/>
                      <c:lvl>
                        <c:pt idx="0">
                          <c:v>Mindre enn én gang per år</c:v>
                        </c:pt>
                        <c:pt idx="1">
                          <c:v>Én gang per år</c:v>
                        </c:pt>
                        <c:pt idx="2">
                          <c:v>To ganger per år</c:v>
                        </c:pt>
                        <c:pt idx="3">
                          <c:v>Tre ganger per år</c:v>
                        </c:pt>
                      </c:lvl>
                      <c:lvl>
                        <c:pt idx="0">
                          <c:v>Antall beskjæringer per år</c:v>
                        </c:pt>
                      </c:lvl>
                    </c:multiLvlStrCache>
                  </c:multiLvlStrRef>
                </c:cat>
                <c:val>
                  <c:numRef>
                    <c:extLst>
                      <c:ext uri="{02D57815-91ED-43cb-92C2-25804820EDAC}">
                        <c15:formulaRef>
                          <c15:sqref>'Ark1'!$G$21:$G$26</c15:sqref>
                        </c15:formulaRef>
                      </c:ext>
                    </c:extLst>
                    <c:numCache>
                      <c:formatCode>###0.0%</c:formatCode>
                      <c:ptCount val="4"/>
                      <c:pt idx="0">
                        <c:v>7.9908675799086754E-2</c:v>
                      </c:pt>
                      <c:pt idx="1">
                        <c:v>0.38812785388127852</c:v>
                      </c:pt>
                      <c:pt idx="2">
                        <c:v>0.4680365296803653</c:v>
                      </c:pt>
                      <c:pt idx="3">
                        <c:v>5.9360730593607303E-2</c:v>
                      </c:pt>
                    </c:numCache>
                  </c:numRef>
                </c:val>
                <c:extLst>
                  <c:ext xmlns:c16="http://schemas.microsoft.com/office/drawing/2014/chart" uri="{C3380CC4-5D6E-409C-BE32-E72D297353CC}">
                    <c16:uniqueId val="{00000002-1467-487D-AA6A-1B2964431D48}"/>
                  </c:ext>
                </c:extLst>
              </c15:ser>
            </c15:filteredBarSeries>
          </c:ext>
        </c:extLst>
      </c:barChart>
      <c:catAx>
        <c:axId val="301886232"/>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nb-NO"/>
          </a:p>
        </c:txPr>
        <c:crossAx val="301880000"/>
        <c:crosses val="autoZero"/>
        <c:auto val="1"/>
        <c:lblAlgn val="ctr"/>
        <c:lblOffset val="100"/>
        <c:noMultiLvlLbl val="0"/>
      </c:catAx>
      <c:valAx>
        <c:axId val="301880000"/>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0%" sourceLinked="1"/>
        <c:majorTickMark val="none"/>
        <c:minorTickMark val="none"/>
        <c:tickLblPos val="nextTo"/>
        <c:crossAx val="301886232"/>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nb-NO"/>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12700" cap="flat" cmpd="sng" algn="ctr">
      <a:solidFill>
        <a:schemeClr val="tx1"/>
      </a:solidFill>
      <a:round/>
    </a:ln>
    <a:effectLst/>
  </c:spPr>
  <c:txPr>
    <a:bodyPr/>
    <a:lstStyle/>
    <a:p>
      <a:pPr>
        <a:defRPr/>
      </a:pPr>
      <a:endParaRPr lang="nb-NO"/>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Har du deltatt på fagmøter eller kurs om bein- og klauvhelse?</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nb-NO"/>
        </a:p>
      </c:txPr>
    </c:title>
    <c:autoTitleDeleted val="0"/>
    <c:plotArea>
      <c:layout/>
      <c:barChart>
        <c:barDir val="col"/>
        <c:grouping val="clustered"/>
        <c:varyColors val="0"/>
        <c:ser>
          <c:idx val="0"/>
          <c:order val="0"/>
          <c:tx>
            <c:strRef>
              <c:f>'Ark1'!$B$40:$D$40</c:f>
              <c:strCache>
                <c:ptCount val="3"/>
                <c:pt idx="0">
                  <c:v>Ønsker du å lære mer om bein- og klauvhelse?</c:v>
                </c:pt>
                <c:pt idx="1">
                  <c:v>Ja</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nb-NO"/>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'Ark1'!$E$39:$G$39</c:f>
              <c:strCache>
                <c:ptCount val="3"/>
                <c:pt idx="0">
                  <c:v>Ja</c:v>
                </c:pt>
                <c:pt idx="1">
                  <c:v>Nei</c:v>
                </c:pt>
                <c:pt idx="2">
                  <c:v>Total</c:v>
                </c:pt>
              </c:strCache>
            </c:strRef>
          </c:cat>
          <c:val>
            <c:numRef>
              <c:f>'Ark1'!$E$40:$G$40</c:f>
              <c:numCache>
                <c:formatCode>###0.0%</c:formatCode>
                <c:ptCount val="3"/>
                <c:pt idx="0">
                  <c:v>0.44894894894894899</c:v>
                </c:pt>
                <c:pt idx="1">
                  <c:v>0.25825825825825827</c:v>
                </c:pt>
                <c:pt idx="2">
                  <c:v>0.7072072072072072</c:v>
                </c:pt>
              </c:numCache>
            </c:numRef>
          </c:val>
          <c:extLst>
            <c:ext xmlns:c16="http://schemas.microsoft.com/office/drawing/2014/chart" uri="{C3380CC4-5D6E-409C-BE32-E72D297353CC}">
              <c16:uniqueId val="{00000000-8CBF-40F6-AC7A-97DDEDC29048}"/>
            </c:ext>
          </c:extLst>
        </c:ser>
        <c:ser>
          <c:idx val="1"/>
          <c:order val="1"/>
          <c:tx>
            <c:strRef>
              <c:f>'Ark1'!$B$41:$D$41</c:f>
              <c:strCache>
                <c:ptCount val="3"/>
                <c:pt idx="0">
                  <c:v>Ønsker du å lære mer om bein- og klauvhelse?</c:v>
                </c:pt>
                <c:pt idx="1">
                  <c:v>Nei</c:v>
                </c:pt>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nb-NO"/>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'Ark1'!$E$39:$G$39</c:f>
              <c:strCache>
                <c:ptCount val="3"/>
                <c:pt idx="0">
                  <c:v>Ja</c:v>
                </c:pt>
                <c:pt idx="1">
                  <c:v>Nei</c:v>
                </c:pt>
                <c:pt idx="2">
                  <c:v>Total</c:v>
                </c:pt>
              </c:strCache>
            </c:strRef>
          </c:cat>
          <c:val>
            <c:numRef>
              <c:f>'Ark1'!$E$41:$G$41</c:f>
              <c:numCache>
                <c:formatCode>###0.0%</c:formatCode>
                <c:ptCount val="3"/>
                <c:pt idx="0">
                  <c:v>0.13963963963963963</c:v>
                </c:pt>
                <c:pt idx="1">
                  <c:v>0.15315315315315314</c:v>
                </c:pt>
                <c:pt idx="2">
                  <c:v>0.2927927927927928</c:v>
                </c:pt>
              </c:numCache>
            </c:numRef>
          </c:val>
          <c:extLst>
            <c:ext xmlns:c16="http://schemas.microsoft.com/office/drawing/2014/chart" uri="{C3380CC4-5D6E-409C-BE32-E72D297353CC}">
              <c16:uniqueId val="{00000001-8CBF-40F6-AC7A-97DDEDC29048}"/>
            </c:ext>
          </c:extLst>
        </c:ser>
        <c:ser>
          <c:idx val="2"/>
          <c:order val="2"/>
          <c:tx>
            <c:strRef>
              <c:f>'Ark1'!$B$42:$D$42</c:f>
              <c:strCache>
                <c:ptCount val="3"/>
                <c:pt idx="0">
                  <c:v>Ønsker du å lære mer om bein- og klauvhelse?</c:v>
                </c:pt>
                <c:pt idx="1">
                  <c:v>Total</c:v>
                </c:pt>
              </c:strCache>
            </c:strRef>
          </c:tx>
          <c:spPr>
            <a:solidFill>
              <a:schemeClr val="accent3">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nb-NO"/>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'Ark1'!$E$39:$G$39</c:f>
              <c:strCache>
                <c:ptCount val="3"/>
                <c:pt idx="0">
                  <c:v>Ja</c:v>
                </c:pt>
                <c:pt idx="1">
                  <c:v>Nei</c:v>
                </c:pt>
                <c:pt idx="2">
                  <c:v>Total</c:v>
                </c:pt>
              </c:strCache>
            </c:strRef>
          </c:cat>
          <c:val>
            <c:numRef>
              <c:f>'Ark1'!$E$42:$G$42</c:f>
              <c:numCache>
                <c:formatCode>###0.0%</c:formatCode>
                <c:ptCount val="3"/>
                <c:pt idx="0">
                  <c:v>0.58858858858858853</c:v>
                </c:pt>
                <c:pt idx="1">
                  <c:v>0.41141141141141141</c:v>
                </c:pt>
                <c:pt idx="2">
                  <c:v>1</c:v>
                </c:pt>
              </c:numCache>
            </c:numRef>
          </c:val>
          <c:extLst>
            <c:ext xmlns:c16="http://schemas.microsoft.com/office/drawing/2014/chart" uri="{C3380CC4-5D6E-409C-BE32-E72D297353CC}">
              <c16:uniqueId val="{00000002-8CBF-40F6-AC7A-97DDEDC29048}"/>
            </c:ext>
          </c:extLst>
        </c:ser>
        <c:dLbls>
          <c:dLblPos val="inEnd"/>
          <c:showLegendKey val="0"/>
          <c:showVal val="1"/>
          <c:showCatName val="0"/>
          <c:showSerName val="0"/>
          <c:showPercent val="0"/>
          <c:showBubbleSize val="0"/>
        </c:dLbls>
        <c:gapWidth val="65"/>
        <c:axId val="427895144"/>
        <c:axId val="427892192"/>
      </c:barChart>
      <c:catAx>
        <c:axId val="427895144"/>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nb-NO"/>
          </a:p>
        </c:txPr>
        <c:crossAx val="427892192"/>
        <c:crosses val="autoZero"/>
        <c:auto val="1"/>
        <c:lblAlgn val="ctr"/>
        <c:lblOffset val="100"/>
        <c:noMultiLvlLbl val="0"/>
      </c:catAx>
      <c:valAx>
        <c:axId val="427892192"/>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0%" sourceLinked="1"/>
        <c:majorTickMark val="none"/>
        <c:minorTickMark val="none"/>
        <c:tickLblPos val="nextTo"/>
        <c:crossAx val="427895144"/>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nb-NO"/>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tx1"/>
      </a:solidFill>
      <a:round/>
    </a:ln>
    <a:effectLst/>
  </c:spPr>
  <c:txPr>
    <a:bodyPr/>
    <a:lstStyle/>
    <a:p>
      <a:pPr>
        <a:defRPr/>
      </a:pPr>
      <a:endParaRPr lang="nb-NO"/>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00">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94</TotalTime>
  <Pages>8</Pages>
  <Words>2749</Words>
  <Characters>14571</Characters>
  <Application>Microsoft Office Word</Application>
  <DocSecurity>0</DocSecurity>
  <Lines>121</Lines>
  <Paragraphs>34</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17286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Åse Margrethe Sogstad</dc:creator>
  <cp:keywords/>
  <dc:description/>
  <cp:lastModifiedBy>Åse Margrethe Sogstad</cp:lastModifiedBy>
  <cp:revision>11</cp:revision>
  <dcterms:created xsi:type="dcterms:W3CDTF">2017-11-22T13:47:00Z</dcterms:created>
  <dcterms:modified xsi:type="dcterms:W3CDTF">2017-12-01T09:22:00Z</dcterms:modified>
</cp:coreProperties>
</file>